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67F1E" w14:textId="77777777" w:rsidR="003E1797" w:rsidRDefault="003E1797" w:rsidP="00E23A28">
      <w:pPr>
        <w:pStyle w:val="Titelei"/>
        <w:tabs>
          <w:tab w:val="left" w:pos="4536"/>
        </w:tabs>
      </w:pPr>
    </w:p>
    <w:p w14:paraId="3CE743C5" w14:textId="77777777" w:rsidR="003E1797" w:rsidRDefault="003E1797" w:rsidP="00E23A28">
      <w:pPr>
        <w:pStyle w:val="Titelei"/>
        <w:tabs>
          <w:tab w:val="left" w:pos="4536"/>
        </w:tabs>
      </w:pPr>
    </w:p>
    <w:p w14:paraId="0F1FA251" w14:textId="07ABCF70" w:rsidR="001D7953" w:rsidRDefault="00943E3A" w:rsidP="00E23A28">
      <w:pPr>
        <w:pStyle w:val="Titelei"/>
        <w:tabs>
          <w:tab w:val="left" w:pos="4536"/>
        </w:tabs>
      </w:pPr>
      <w:r>
        <w:t xml:space="preserve">Wohnalternativen: </w:t>
      </w:r>
      <w:r w:rsidR="008F14F8">
        <w:t>Umzug</w:t>
      </w:r>
    </w:p>
    <w:p w14:paraId="6541AA97" w14:textId="75E498C8" w:rsidR="00943E3A" w:rsidRDefault="00943E3A" w:rsidP="00943E3A">
      <w:r>
        <w:t>Informationen für Hausbesitzer*innen</w:t>
      </w:r>
    </w:p>
    <w:p w14:paraId="5DC6302F" w14:textId="17335AE9" w:rsidR="00A11797" w:rsidRDefault="00A11797" w:rsidP="00943E3A"/>
    <w:p w14:paraId="28335C56" w14:textId="5BF2713A" w:rsidR="00A11797" w:rsidRPr="00943E3A" w:rsidRDefault="00A11797" w:rsidP="00943E3A">
      <w:r w:rsidRPr="00A11797">
        <w:rPr>
          <w:highlight w:val="yellow"/>
        </w:rPr>
        <w:t xml:space="preserve">###MEMO für Kommunen: Um nützlich zu sein, sollte diese Broschüre um lokal relevante Informationen ergänzt </w:t>
      </w:r>
      <w:proofErr w:type="gramStart"/>
      <w:r w:rsidRPr="00A11797">
        <w:rPr>
          <w:highlight w:val="yellow"/>
        </w:rPr>
        <w:t>werden.#</w:t>
      </w:r>
      <w:proofErr w:type="gramEnd"/>
      <w:r w:rsidRPr="00A11797">
        <w:rPr>
          <w:highlight w:val="yellow"/>
        </w:rPr>
        <w:t>##</w:t>
      </w:r>
    </w:p>
    <w:p w14:paraId="4BA2A9A2" w14:textId="3564C4F4" w:rsidR="00791167" w:rsidRDefault="00791167" w:rsidP="00791167">
      <w:pPr>
        <w:pStyle w:val="Untertitelei"/>
      </w:pPr>
    </w:p>
    <w:p w14:paraId="3A528C23" w14:textId="780E50EF" w:rsidR="00CB201E" w:rsidRDefault="00943E3A" w:rsidP="00791167">
      <w:pPr>
        <w:pStyle w:val="Untertitelei"/>
      </w:pPr>
      <w:r>
        <w:t>Corinna Fischer</w:t>
      </w:r>
    </w:p>
    <w:p w14:paraId="0BD6DDDB" w14:textId="77777777" w:rsidR="00CB201E" w:rsidRDefault="00CB201E" w:rsidP="00791167">
      <w:pPr>
        <w:pStyle w:val="Untertitelei"/>
      </w:pPr>
    </w:p>
    <w:p w14:paraId="4D09C471" w14:textId="77777777" w:rsidR="00CB201E" w:rsidRDefault="00CB201E" w:rsidP="00791167">
      <w:pPr>
        <w:pStyle w:val="Untertitelei"/>
      </w:pPr>
    </w:p>
    <w:p w14:paraId="0AC21180" w14:textId="77777777" w:rsidR="00CB201E" w:rsidRDefault="00CB201E" w:rsidP="00791167">
      <w:pPr>
        <w:pStyle w:val="Untertitelei"/>
      </w:pPr>
    </w:p>
    <w:p w14:paraId="17982FD3" w14:textId="77777777" w:rsidR="00CB201E" w:rsidRDefault="00CB201E" w:rsidP="00791167">
      <w:pPr>
        <w:pStyle w:val="Untertitelei"/>
      </w:pPr>
    </w:p>
    <w:p w14:paraId="446F73D0" w14:textId="77777777" w:rsidR="00CB201E" w:rsidRDefault="00CB201E" w:rsidP="00791167">
      <w:pPr>
        <w:pStyle w:val="Untertitelei"/>
      </w:pPr>
    </w:p>
    <w:p w14:paraId="3E743D40" w14:textId="77777777" w:rsidR="009114F3" w:rsidRDefault="009114F3">
      <w:pPr>
        <w:tabs>
          <w:tab w:val="clear" w:pos="284"/>
        </w:tabs>
        <w:spacing w:after="0" w:line="240" w:lineRule="auto"/>
        <w:rPr>
          <w:rFonts w:ascii="Arial" w:hAnsi="Arial"/>
          <w:b/>
          <w:noProof/>
          <w:color w:val="70A731"/>
          <w:kern w:val="32"/>
          <w:sz w:val="26"/>
        </w:rPr>
      </w:pPr>
      <w:r>
        <w:rPr>
          <w:noProof/>
        </w:rPr>
        <w:br w:type="page"/>
      </w:r>
    </w:p>
    <w:p w14:paraId="15EC8285" w14:textId="77777777" w:rsidR="003E1797" w:rsidRPr="008B6899" w:rsidRDefault="00B81FB1" w:rsidP="00B81FB1">
      <w:pPr>
        <w:pStyle w:val="Flietext"/>
        <w:rPr>
          <w:b/>
        </w:rPr>
      </w:pPr>
      <w:r w:rsidRPr="008B6899">
        <w:rPr>
          <w:b/>
        </w:rPr>
        <w:lastRenderedPageBreak/>
        <w:t>Sie</w:t>
      </w:r>
    </w:p>
    <w:p w14:paraId="2D57D32D" w14:textId="0AB8D388" w:rsidR="00B81FB1" w:rsidRDefault="00B81FB1" w:rsidP="00B81FB1">
      <w:pPr>
        <w:pStyle w:val="Punkt"/>
      </w:pPr>
      <w:r>
        <w:t>sind Eigentümer</w:t>
      </w:r>
      <w:r w:rsidR="00943E3A">
        <w:t>*</w:t>
      </w:r>
      <w:proofErr w:type="gramStart"/>
      <w:r w:rsidR="00943E3A">
        <w:t>in</w:t>
      </w:r>
      <w:r>
        <w:t xml:space="preserve"> eines Ein- oder Zweifamilienhauses</w:t>
      </w:r>
      <w:proofErr w:type="gramEnd"/>
      <w:r>
        <w:t>?</w:t>
      </w:r>
    </w:p>
    <w:p w14:paraId="1D4D3B4B" w14:textId="5C8EFE49" w:rsidR="00B81FB1" w:rsidRDefault="00F9777C" w:rsidP="00B81FB1">
      <w:pPr>
        <w:pStyle w:val="Punkt"/>
      </w:pPr>
      <w:r>
        <w:t xml:space="preserve">haben mehr Platz als Sie brauchen? </w:t>
      </w:r>
    </w:p>
    <w:p w14:paraId="36E86CD6" w14:textId="70AF81A1" w:rsidR="00B81FB1" w:rsidRDefault="00F9777C" w:rsidP="00B81FB1">
      <w:pPr>
        <w:pStyle w:val="Punkt"/>
      </w:pPr>
      <w:r>
        <w:t>wollen weniger Kosten, Verantwortung und Arbeit für Ihre Wohnung</w:t>
      </w:r>
      <w:r w:rsidR="00B81FB1">
        <w:t>?</w:t>
      </w:r>
    </w:p>
    <w:p w14:paraId="0DA41740" w14:textId="77B9CDE4" w:rsidR="00B81FB1" w:rsidRDefault="00B81FB1" w:rsidP="00B81FB1">
      <w:pPr>
        <w:pStyle w:val="Punkt"/>
      </w:pPr>
      <w:r>
        <w:t xml:space="preserve">sind </w:t>
      </w:r>
      <w:r w:rsidR="00F9777C">
        <w:t>offen für Neues und wollen sich noch</w:t>
      </w:r>
      <w:r w:rsidR="00943E3A">
        <w:t xml:space="preserve"> ein</w:t>
      </w:r>
      <w:r w:rsidR="00F9777C">
        <w:t xml:space="preserve">mal verändern? </w:t>
      </w:r>
    </w:p>
    <w:p w14:paraId="6B1CACFE" w14:textId="77777777" w:rsidR="003E1797" w:rsidRDefault="00B81FB1" w:rsidP="00B81FB1">
      <w:pPr>
        <w:pStyle w:val="Punkt"/>
      </w:pPr>
      <w:r>
        <w:t>bringen e</w:t>
      </w:r>
      <w:r w:rsidR="00E62610">
        <w:t xml:space="preserve">twas Geduld </w:t>
      </w:r>
      <w:r>
        <w:t>mit?</w:t>
      </w:r>
    </w:p>
    <w:p w14:paraId="462575B3" w14:textId="77777777" w:rsidR="00B81FB1" w:rsidRDefault="00B81FB1" w:rsidP="00B81FB1">
      <w:pPr>
        <w:pStyle w:val="Punkt"/>
        <w:numPr>
          <w:ilvl w:val="0"/>
          <w:numId w:val="0"/>
        </w:numPr>
        <w:ind w:left="360" w:hanging="360"/>
      </w:pPr>
      <w:r>
        <w:t>Dann könnte ein Umzug für Sie in Frage kommen.</w:t>
      </w:r>
    </w:p>
    <w:p w14:paraId="26211D62" w14:textId="77777777" w:rsidR="00E62610" w:rsidRPr="003E1797" w:rsidRDefault="00E62610" w:rsidP="00E62610">
      <w:pPr>
        <w:pStyle w:val="Flietext"/>
      </w:pPr>
    </w:p>
    <w:p w14:paraId="5F710BC5" w14:textId="77777777" w:rsidR="003E1797" w:rsidRPr="008B6899" w:rsidRDefault="008B6899" w:rsidP="008B6899">
      <w:pPr>
        <w:pStyle w:val="Flietext"/>
        <w:rPr>
          <w:b/>
        </w:rPr>
      </w:pPr>
      <w:r w:rsidRPr="008B6899">
        <w:rPr>
          <w:b/>
        </w:rPr>
        <w:t>Was haben Sie davon?</w:t>
      </w:r>
    </w:p>
    <w:p w14:paraId="0EDD763C" w14:textId="50DF1570" w:rsidR="003E1797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Sie können e</w:t>
      </w:r>
      <w:r w:rsidR="00E62610">
        <w:t>ine Wohnung</w:t>
      </w:r>
      <w:r w:rsidR="003E1797">
        <w:t xml:space="preserve"> finden, </w:t>
      </w:r>
      <w:r w:rsidR="00E62610">
        <w:t xml:space="preserve">die </w:t>
      </w:r>
      <w:r>
        <w:t xml:space="preserve">besser </w:t>
      </w:r>
      <w:r w:rsidR="00E62610">
        <w:t>zu I</w:t>
      </w:r>
      <w:r w:rsidR="003E1797">
        <w:t>hren aktuellen Anforderungen und Wünschen passt</w:t>
      </w:r>
      <w:r>
        <w:t xml:space="preserve"> – die zum Beispiel barrierearm, modern</w:t>
      </w:r>
      <w:r w:rsidR="00F9777C">
        <w:t xml:space="preserve">, komfortabel, </w:t>
      </w:r>
      <w:r>
        <w:t xml:space="preserve"> energieeffizient oder passender geschnitten ist.</w:t>
      </w:r>
    </w:p>
    <w:p w14:paraId="610DA453" w14:textId="3324EA12" w:rsidR="003E1797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Sie können sich den Wohnort und das Wohnumfeld aussuchen – zum Beispiel n</w:t>
      </w:r>
      <w:r w:rsidR="00E62610">
        <w:t xml:space="preserve">äher </w:t>
      </w:r>
      <w:r>
        <w:t>zu</w:t>
      </w:r>
      <w:r w:rsidR="00E62610">
        <w:t xml:space="preserve"> Einkaufsmöglichkei</w:t>
      </w:r>
      <w:r>
        <w:t xml:space="preserve">ten und Kultur- und Freizeiteinrichtungen, </w:t>
      </w:r>
      <w:r w:rsidR="00F9777C">
        <w:t xml:space="preserve">mit </w:t>
      </w:r>
      <w:r>
        <w:t>eine</w:t>
      </w:r>
      <w:r w:rsidR="00F9777C">
        <w:t>r</w:t>
      </w:r>
      <w:r>
        <w:t xml:space="preserve"> bessere</w:t>
      </w:r>
      <w:r w:rsidR="00F9777C">
        <w:t>n</w:t>
      </w:r>
      <w:r>
        <w:t xml:space="preserve"> Anbindung </w:t>
      </w:r>
      <w:proofErr w:type="gramStart"/>
      <w:r>
        <w:t>an den</w:t>
      </w:r>
      <w:r w:rsidR="00E62610">
        <w:t xml:space="preserve"> </w:t>
      </w:r>
      <w:r w:rsidR="00494E76">
        <w:t>öffentlichem</w:t>
      </w:r>
      <w:r w:rsidR="00E62610">
        <w:t xml:space="preserve"> Verkehr</w:t>
      </w:r>
      <w:proofErr w:type="gramEnd"/>
      <w:r>
        <w:t xml:space="preserve"> oder in </w:t>
      </w:r>
      <w:r w:rsidR="00F9777C">
        <w:t xml:space="preserve">der </w:t>
      </w:r>
      <w:r>
        <w:t xml:space="preserve">Nähe von </w:t>
      </w:r>
      <w:r w:rsidR="00494E76">
        <w:t>Kin</w:t>
      </w:r>
      <w:r>
        <w:t>dern, Freunden oder Angehörigen.</w:t>
      </w:r>
    </w:p>
    <w:p w14:paraId="6365FDC2" w14:textId="77777777" w:rsidR="00E62610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Sie können sich eine überschaubarere Wohnung suchen, mit der Sie weniger Aufwand für Reinigung, Pflege und Instandhaltung haben.</w:t>
      </w:r>
    </w:p>
    <w:p w14:paraId="5AC4F41C" w14:textId="77777777" w:rsidR="00E62610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 xml:space="preserve">Ein Umzug bietet einen </w:t>
      </w:r>
      <w:r w:rsidR="00494E76">
        <w:t>Anlass</w:t>
      </w:r>
      <w:r w:rsidR="00703751">
        <w:t xml:space="preserve"> zur „Bestandsaufnahme“ </w:t>
      </w:r>
      <w:r>
        <w:t xml:space="preserve">Ihrer Besitztümer. Sie können entscheiden, was Sie wirklich behalten möchten und sich </w:t>
      </w:r>
      <w:r w:rsidR="00494E76">
        <w:t>von Überflüssigem trennen</w:t>
      </w:r>
      <w:r>
        <w:t>.</w:t>
      </w:r>
    </w:p>
    <w:p w14:paraId="50D5C0F2" w14:textId="77777777" w:rsidR="008B6899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Durch den Verkauf des Hauses könnten eventuell finanzielle Mittel frei werden.</w:t>
      </w:r>
    </w:p>
    <w:p w14:paraId="3357D789" w14:textId="77777777" w:rsidR="00E62610" w:rsidRDefault="00E62610" w:rsidP="00E62610">
      <w:pPr>
        <w:pStyle w:val="berschrift1"/>
        <w:numPr>
          <w:ilvl w:val="0"/>
          <w:numId w:val="0"/>
        </w:numPr>
        <w:ind w:left="431"/>
      </w:pPr>
    </w:p>
    <w:p w14:paraId="4B3CA995" w14:textId="77777777" w:rsidR="00C079C2" w:rsidRDefault="00C079C2">
      <w:pPr>
        <w:tabs>
          <w:tab w:val="clear" w:pos="284"/>
        </w:tabs>
        <w:spacing w:after="0" w:line="240" w:lineRule="auto"/>
        <w:rPr>
          <w:b/>
        </w:rPr>
      </w:pPr>
      <w:r>
        <w:rPr>
          <w:b/>
        </w:rPr>
        <w:br w:type="page"/>
      </w:r>
    </w:p>
    <w:p w14:paraId="4BF47185" w14:textId="683EC5F1" w:rsidR="003E1797" w:rsidRPr="008B6899" w:rsidRDefault="003E1797" w:rsidP="008B6899">
      <w:pPr>
        <w:pStyle w:val="Flietext"/>
        <w:rPr>
          <w:b/>
        </w:rPr>
      </w:pPr>
      <w:r w:rsidRPr="008B6899">
        <w:rPr>
          <w:b/>
        </w:rPr>
        <w:lastRenderedPageBreak/>
        <w:t>Was wäre zu klären?</w:t>
      </w:r>
    </w:p>
    <w:p w14:paraId="7BB3D17B" w14:textId="77777777" w:rsidR="00E62610" w:rsidRDefault="00E62610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Welche Eigentumsformen können Sie sich vorstellen? Kauf, Miete, genossenschaftliches Wohnen?</w:t>
      </w:r>
    </w:p>
    <w:p w14:paraId="3C78578A" w14:textId="2A3481CB" w:rsidR="003E1797" w:rsidRDefault="003E1797" w:rsidP="008B6899">
      <w:pPr>
        <w:pStyle w:val="Punkt"/>
        <w:tabs>
          <w:tab w:val="clear" w:pos="284"/>
          <w:tab w:val="left" w:pos="340"/>
        </w:tabs>
        <w:ind w:left="340" w:hanging="340"/>
      </w:pPr>
      <w:r>
        <w:t xml:space="preserve">Welche Wünsche und Anforderungen haben Sie bezüglich der künftigen Wohnung? </w:t>
      </w:r>
      <w:r w:rsidR="008B6899">
        <w:t xml:space="preserve">Zum Beispiel bezüglich Ort / Umkreis, Lage, Größe, Ausstattung, Preis, Energieeffizienz, Barrierefreiheit…? Es kann nützlich sein, eine </w:t>
      </w:r>
      <w:r>
        <w:t xml:space="preserve">Kriterienliste </w:t>
      </w:r>
      <w:r w:rsidR="008B6899">
        <w:t xml:space="preserve">zu erstellen. Wie wichtig sind die einzelnen Kriterien? Was muss unbedingt erfüllt sein? Was nur vielleicht? Es kann sein, dass Sie die </w:t>
      </w:r>
      <w:r>
        <w:t xml:space="preserve">Kriterien </w:t>
      </w:r>
      <w:r w:rsidR="008B6899">
        <w:t>im Zuge der Wohnungss</w:t>
      </w:r>
      <w:r w:rsidR="00494E76">
        <w:t xml:space="preserve">uche </w:t>
      </w:r>
      <w:r>
        <w:t>überprüfen und gegebenenfalls anpassen</w:t>
      </w:r>
      <w:r w:rsidR="008B6899">
        <w:t xml:space="preserve"> müssen.</w:t>
      </w:r>
    </w:p>
    <w:p w14:paraId="2D972B51" w14:textId="3B6406A3" w:rsidR="00E62610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 xml:space="preserve">Sie müssen sich auf die </w:t>
      </w:r>
      <w:r w:rsidR="00E62610">
        <w:t>Suche nach einer geeigneten Wohnung</w:t>
      </w:r>
      <w:r>
        <w:t xml:space="preserve"> machen. </w:t>
      </w:r>
      <w:r w:rsidR="00C9231B">
        <w:t>Für die Suche i</w:t>
      </w:r>
      <w:r>
        <w:t xml:space="preserve">n Frage kommen </w:t>
      </w:r>
      <w:r w:rsidR="00E62610">
        <w:t xml:space="preserve">Immobilienplattformen, </w:t>
      </w:r>
      <w:r>
        <w:t xml:space="preserve">Herumfragen im </w:t>
      </w:r>
      <w:r w:rsidR="00E62610">
        <w:t>Bekanntenkreis, Aushänge, Anzeigen, Immobilienvermittlung der Banken und Sparkassen</w:t>
      </w:r>
      <w:r w:rsidR="007844C5" w:rsidRPr="007844C5">
        <w:t xml:space="preserve"> </w:t>
      </w:r>
      <w:r w:rsidR="007844C5">
        <w:t>sowie Makler</w:t>
      </w:r>
      <w:r w:rsidR="00E62610">
        <w:t xml:space="preserve">, Anfragen bei Genossenschaften und kommunalen Wohnungsbaugesellschaften, </w:t>
      </w:r>
      <w:r>
        <w:t xml:space="preserve">wo Sie sich auf eine </w:t>
      </w:r>
      <w:r w:rsidR="007844C5">
        <w:t>Warteliste setzen lassen können…</w:t>
      </w:r>
    </w:p>
    <w:p w14:paraId="1B659D2B" w14:textId="77777777" w:rsidR="00E62610" w:rsidRDefault="008B6899" w:rsidP="008B6899">
      <w:pPr>
        <w:pStyle w:val="Punkt"/>
        <w:tabs>
          <w:tab w:val="clear" w:pos="284"/>
          <w:tab w:val="left" w:pos="340"/>
        </w:tabs>
        <w:ind w:left="340" w:hanging="340"/>
      </w:pPr>
      <w:r>
        <w:t>Schließlich muss der Umzug organisiert werden</w:t>
      </w:r>
      <w:r w:rsidR="00E62610">
        <w:t xml:space="preserve">: Ausräumen des Hauses; </w:t>
      </w:r>
      <w:r w:rsidR="00494E76">
        <w:t xml:space="preserve">Entscheidung, was mitgenommen, verkauft, verschenkt oder weggeworfen werden soll; </w:t>
      </w:r>
      <w:r w:rsidR="00E62610">
        <w:t>Planung der neuen Einrichtung, ggf. Neuanschaffung von Möbeln, Transport, Einräumen; Ummeldung beim Einwohneramt; Gas / Strom / Telefon…</w:t>
      </w:r>
    </w:p>
    <w:p w14:paraId="244B2CD3" w14:textId="77777777" w:rsidR="00E62610" w:rsidRPr="003E1797" w:rsidRDefault="00E62610" w:rsidP="00E62610">
      <w:pPr>
        <w:pStyle w:val="Punkt"/>
        <w:numPr>
          <w:ilvl w:val="0"/>
          <w:numId w:val="0"/>
        </w:numPr>
        <w:ind w:left="360"/>
      </w:pPr>
    </w:p>
    <w:p w14:paraId="730368F3" w14:textId="77777777" w:rsidR="00B06987" w:rsidRPr="00B06987" w:rsidRDefault="00B06987" w:rsidP="00E62610">
      <w:pPr>
        <w:pStyle w:val="Flietext"/>
        <w:rPr>
          <w:b/>
        </w:rPr>
      </w:pPr>
      <w:r w:rsidRPr="00B06987">
        <w:rPr>
          <w:b/>
        </w:rPr>
        <w:t>Welche Herausforderungen bestehen?</w:t>
      </w:r>
    </w:p>
    <w:p w14:paraId="5AB23892" w14:textId="1F7AC073" w:rsidR="008C4011" w:rsidRDefault="00E62610" w:rsidP="00E62610">
      <w:pPr>
        <w:pStyle w:val="Flietext"/>
      </w:pPr>
      <w:r>
        <w:t xml:space="preserve">In erster Linie werden Sie Geduld brauchen, um etwas Passendes und Bezahlbares zu </w:t>
      </w:r>
      <w:proofErr w:type="spellStart"/>
      <w:r>
        <w:t>finden</w:t>
      </w:r>
      <w:r w:rsidR="00943E3A">
        <w:t>Nicht</w:t>
      </w:r>
      <w:proofErr w:type="spellEnd"/>
      <w:r w:rsidR="00943E3A">
        <w:t xml:space="preserve"> überall</w:t>
      </w:r>
      <w:r w:rsidR="00B06987">
        <w:t xml:space="preserve"> </w:t>
      </w:r>
      <w:r w:rsidR="00494E76">
        <w:t xml:space="preserve">gibt es </w:t>
      </w:r>
      <w:r w:rsidR="008C4011">
        <w:t>sofort</w:t>
      </w:r>
      <w:r w:rsidR="00494E76">
        <w:t xml:space="preserve"> freie und altersgeeignete kleinere Wohnungen. </w:t>
      </w:r>
      <w:r w:rsidR="008C4011">
        <w:t xml:space="preserve">Vor allem in größeren Orten ist aber </w:t>
      </w:r>
      <w:r w:rsidR="00943E3A">
        <w:t xml:space="preserve">in der Regel </w:t>
      </w:r>
      <w:r w:rsidR="008C4011">
        <w:t xml:space="preserve">durchaus ein Angebot vorhanden, daher kann es nützlich sein, räumlich etwas flexibel zu sein. Unter Umständen </w:t>
      </w:r>
      <w:r w:rsidR="00494E76">
        <w:t xml:space="preserve">kann es sein, dass höhere Kosten auf Sie zukommen als gedacht. </w:t>
      </w:r>
      <w:r>
        <w:t>Es lohnt sich</w:t>
      </w:r>
      <w:r w:rsidR="00494E76">
        <w:t xml:space="preserve"> daher</w:t>
      </w:r>
      <w:r>
        <w:t>, das Projekt langfristig anzule</w:t>
      </w:r>
      <w:r w:rsidR="00494E76">
        <w:t xml:space="preserve">gen und Ihre Kriterien ggf. auch auf den Prüfstand zu stellen. </w:t>
      </w:r>
      <w:r w:rsidR="008C4011">
        <w:t>Ein Gespräch mit Ihrer Bank oder Sparkasse kann helfen, etwas Geeignetes zu finden.</w:t>
      </w:r>
    </w:p>
    <w:p w14:paraId="64DE2B5C" w14:textId="76D8E604" w:rsidR="00E62610" w:rsidRPr="00E62610" w:rsidRDefault="00B317D1" w:rsidP="00E62610">
      <w:pPr>
        <w:pStyle w:val="Flietext"/>
      </w:pPr>
      <w:r>
        <w:t xml:space="preserve">Wenn Sie eine Eigentumswohnung erwerben wollen, </w:t>
      </w:r>
      <w:r w:rsidR="008C4011">
        <w:t xml:space="preserve">gibt es verschiedene Fördermöglichkeiten. Auch Kreditfinanzierung mit längeren Laufzeiten ist – entgegen einer verbreiteten Auffassung – auch für ältere Menschen möglich.  Auch hier </w:t>
      </w:r>
      <w:r>
        <w:t>hilft ein Gespräch mit Ihrer Bank oder Sparkasse.</w:t>
      </w:r>
      <w:r w:rsidR="00343716" w:rsidRPr="00343716">
        <w:t xml:space="preserve"> </w:t>
      </w:r>
    </w:p>
    <w:p w14:paraId="3A3256A4" w14:textId="77777777" w:rsidR="00E62610" w:rsidRPr="00E62610" w:rsidRDefault="00E62610" w:rsidP="00E62610">
      <w:pPr>
        <w:pStyle w:val="Punkt"/>
        <w:numPr>
          <w:ilvl w:val="0"/>
          <w:numId w:val="0"/>
        </w:numPr>
        <w:ind w:left="360" w:hanging="360"/>
      </w:pPr>
    </w:p>
    <w:p w14:paraId="3832B2D6" w14:textId="278D9353" w:rsidR="003E1797" w:rsidRDefault="00B317D1" w:rsidP="00B06987">
      <w:pPr>
        <w:pStyle w:val="Flietext"/>
        <w:rPr>
          <w:b/>
        </w:rPr>
      </w:pPr>
      <w:r>
        <w:rPr>
          <w:b/>
        </w:rPr>
        <w:t>Was soll mit meinem Haus geschehen?</w:t>
      </w:r>
    </w:p>
    <w:p w14:paraId="7D599D48" w14:textId="52E07DB9" w:rsidR="00B317D1" w:rsidRDefault="00B317D1" w:rsidP="00B06987">
      <w:pPr>
        <w:pStyle w:val="Flietext"/>
      </w:pPr>
      <w:r w:rsidRPr="00B317D1">
        <w:t xml:space="preserve">Sie können </w:t>
      </w:r>
      <w:r>
        <w:t xml:space="preserve">Ihr Haus beispielsweise an Ihre Kinder </w:t>
      </w:r>
      <w:r w:rsidR="00343716">
        <w:t>verschenken</w:t>
      </w:r>
      <w:r>
        <w:t>, vermieten oder verkaufen.</w:t>
      </w:r>
    </w:p>
    <w:p w14:paraId="09441154" w14:textId="5BDE5028" w:rsidR="00343716" w:rsidRDefault="00343716" w:rsidP="00B06987">
      <w:pPr>
        <w:pStyle w:val="Flietext"/>
      </w:pPr>
      <w:r>
        <w:t>Eine Schenkung spart spätere Erbschaftssteuer. Jedes Kind darf von jedem Elternteil alle 10 Jahre eine Schenkung im Wert von bis zu 400.000 Euro steuerfrei erhalten</w:t>
      </w:r>
      <w:r w:rsidR="00943E3A">
        <w:t>. W</w:t>
      </w:r>
      <w:r w:rsidR="00BE6360">
        <w:t>enn der Wert des Hauses diesen Betrag nicht übersteigt, fällt keine Schenkungssteuer an.</w:t>
      </w:r>
    </w:p>
    <w:p w14:paraId="5B6D36C7" w14:textId="0FD1B146" w:rsidR="00343716" w:rsidRDefault="00343716" w:rsidP="00B06987">
      <w:pPr>
        <w:pStyle w:val="Flietext"/>
      </w:pPr>
      <w:r>
        <w:t xml:space="preserve">Aus einem Verkauf können Sie beispielsweise eine Eigentumswohnung finanzieren. </w:t>
      </w:r>
      <w:r w:rsidR="008376DA">
        <w:t xml:space="preserve">Für einen Verkauf ist vielerlei zu klären: der richtige Zeitpunkt, ob der Verkauf privat oder über einen </w:t>
      </w:r>
      <w:r w:rsidR="008376DA">
        <w:lastRenderedPageBreak/>
        <w:t xml:space="preserve">Makler erfolgen soll, die steuerlichen Regelungen, die rechtlichen Anforderungen (beispielsweise notarielle Beglaubigung). Der Prozess kann längere Zeit in Anspruch nehmen. </w:t>
      </w:r>
    </w:p>
    <w:p w14:paraId="632A0FCE" w14:textId="56993AF5" w:rsidR="008376DA" w:rsidRDefault="008376DA" w:rsidP="008376DA">
      <w:pPr>
        <w:pStyle w:val="Flietext"/>
      </w:pPr>
      <w:r>
        <w:t>Für einen Verkauf</w:t>
      </w:r>
      <w:r w:rsidR="008C4011">
        <w:t xml:space="preserve"> </w:t>
      </w:r>
      <w:r>
        <w:t>oder eine Schenkung muss festgestellt werden, was Ihr Haus und Grundstück wert sind. Den Grundstückswert ermittelt d</w:t>
      </w:r>
      <w:r w:rsidR="0059572D">
        <w:t xml:space="preserve">as örtlich zuständige Finanzamt; er liegt meist </w:t>
      </w:r>
      <w:r w:rsidR="00943E3A">
        <w:t>rund</w:t>
      </w:r>
      <w:r w:rsidR="0059572D">
        <w:t xml:space="preserve"> 10% unter dem Verkehrswert.</w:t>
      </w:r>
      <w:r w:rsidRPr="00343716">
        <w:t xml:space="preserve"> </w:t>
      </w:r>
      <w:r>
        <w:t xml:space="preserve">Eine grobe kostenlose Immobilienbewertung können Sie z.B. im Internet durchführen lassen. Genauer ist ein (kostenpflichtiges) </w:t>
      </w:r>
      <w:r w:rsidRPr="00343716">
        <w:t xml:space="preserve"> externes Gutachten eines vereidigten Sachverständi</w:t>
      </w:r>
      <w:r>
        <w:t>gen</w:t>
      </w:r>
      <w:r w:rsidRPr="00343716">
        <w:t>.</w:t>
      </w:r>
      <w:r w:rsidR="0059572D">
        <w:t xml:space="preserve"> Verkehrswertgutachten erstellt der Gutachterausschuss für Grundstückswerte.</w:t>
      </w:r>
    </w:p>
    <w:p w14:paraId="3F77BAB1" w14:textId="4F779E59" w:rsidR="00343716" w:rsidRDefault="00343716" w:rsidP="00B06987">
      <w:pPr>
        <w:pStyle w:val="Flietext"/>
      </w:pPr>
      <w:r>
        <w:t xml:space="preserve">Aus einer Vermietung könnten Sie die eigene Miete für eine kleinere Wohnung finanzieren. Das Haus bleibt in Ihrem Eigentum; sie behalten damit allerdings auch eine Reihe von Pflichten bzw. gehen als Vermieter neue Pflichten ein. </w:t>
      </w:r>
      <w:r w:rsidR="000908B4">
        <w:t xml:space="preserve">Die Mieteinnahmen sind unter Umständen geringer, als wenn sie die Einnahmen aus dem Verkauf anders anlegen würden. </w:t>
      </w:r>
      <w:r w:rsidR="008376DA">
        <w:t>M</w:t>
      </w:r>
      <w:r>
        <w:t xml:space="preserve">ietrechtliche Fragen </w:t>
      </w:r>
      <w:r w:rsidR="008376DA">
        <w:t>sind zu beachten.</w:t>
      </w:r>
    </w:p>
    <w:p w14:paraId="3B0291E7" w14:textId="386F2C0C" w:rsidR="00943E3A" w:rsidRPr="00B317D1" w:rsidRDefault="00943E3A" w:rsidP="00B06987">
      <w:pPr>
        <w:pStyle w:val="Flietext"/>
      </w:pPr>
      <w:r>
        <w:t xml:space="preserve">Wenn Sie sich für die Zukunft absichern möchten, kommt ein Verkauf gegen eine Leibrente in Frage. </w:t>
      </w:r>
      <w:r w:rsidRPr="00943E3A">
        <w:t xml:space="preserve">Der Kaufpreis </w:t>
      </w:r>
      <w:r w:rsidR="00342DC5">
        <w:t>entfällt dabei teilweise oder ganz. Dafür ver</w:t>
      </w:r>
      <w:r w:rsidRPr="00943E3A">
        <w:t xml:space="preserve">pflichtet sich </w:t>
      </w:r>
      <w:r w:rsidR="00342DC5">
        <w:t>der Käufer oder die Käuferin, Ihnen eine lebenslange</w:t>
      </w:r>
      <w:r w:rsidRPr="00943E3A">
        <w:t xml:space="preserve"> monatliche Leibrente zu zahlen. Die Versteuerung dieser Renten erfolgt gemäß § 22 EStG i. V. m. § 55 EStDV mit dem laufzeitabhängigen Ertragsanteil.</w:t>
      </w:r>
    </w:p>
    <w:p w14:paraId="7F3B160F" w14:textId="77777777" w:rsidR="00E62610" w:rsidRPr="00E62610" w:rsidRDefault="00E62610" w:rsidP="00E62610">
      <w:pPr>
        <w:pStyle w:val="Flietext"/>
      </w:pPr>
    </w:p>
    <w:p w14:paraId="18CA30C4" w14:textId="77777777" w:rsidR="003E1797" w:rsidRPr="00B06987" w:rsidRDefault="00B06987" w:rsidP="00B06987">
      <w:pPr>
        <w:pStyle w:val="Flietext"/>
        <w:rPr>
          <w:b/>
        </w:rPr>
      </w:pPr>
      <w:r w:rsidRPr="00B06987">
        <w:rPr>
          <w:b/>
        </w:rPr>
        <w:t>Wo finde ich weitere Informationen?</w:t>
      </w:r>
    </w:p>
    <w:p w14:paraId="25D00E95" w14:textId="39CC2373" w:rsidR="00A11797" w:rsidRDefault="00494E76" w:rsidP="00A11797">
      <w:pPr>
        <w:pStyle w:val="Flietext"/>
      </w:pPr>
      <w:r w:rsidRPr="00B06987">
        <w:rPr>
          <w:b/>
          <w:noProof/>
        </w:rPr>
        <w:t xml:space="preserve">Wohnbaugesellschaften und Genossenschaften </w:t>
      </w:r>
      <w:r w:rsidR="00342DC5">
        <w:rPr>
          <w:b/>
          <w:noProof/>
        </w:rPr>
        <w:t>in…</w:t>
      </w:r>
      <w:r w:rsidR="00A11797" w:rsidRPr="00A11797">
        <w:rPr>
          <w:highlight w:val="yellow"/>
        </w:rPr>
        <w:t xml:space="preserve"> </w:t>
      </w:r>
      <w:r w:rsidR="00A11797" w:rsidRPr="00BC053A">
        <w:rPr>
          <w:highlight w:val="yellow"/>
        </w:rPr>
        <w:t>Um lokal relevante Ansprechpartner ergänzen</w:t>
      </w:r>
    </w:p>
    <w:p w14:paraId="1895FD95" w14:textId="5D0DAB10" w:rsidR="0059572D" w:rsidRPr="0059572D" w:rsidRDefault="008C4011" w:rsidP="008376DA">
      <w:pPr>
        <w:pStyle w:val="Punkt"/>
        <w:rPr>
          <w:i/>
          <w:noProof/>
        </w:rPr>
      </w:pPr>
      <w:r>
        <w:rPr>
          <w:b/>
          <w:noProof/>
        </w:rPr>
        <w:t xml:space="preserve">Lokaler Immobilienmarkt, </w:t>
      </w:r>
      <w:r w:rsidR="00A75F7B" w:rsidRPr="00A75F7B">
        <w:rPr>
          <w:b/>
          <w:noProof/>
        </w:rPr>
        <w:t>Preise</w:t>
      </w:r>
      <w:r>
        <w:rPr>
          <w:b/>
          <w:noProof/>
        </w:rPr>
        <w:t xml:space="preserve"> und Finanzierung</w:t>
      </w:r>
      <w:r w:rsidR="00A75F7B" w:rsidRPr="00A75F7B">
        <w:rPr>
          <w:b/>
          <w:noProof/>
        </w:rPr>
        <w:t xml:space="preserve">: </w:t>
      </w:r>
      <w:r w:rsidR="00A75F7B">
        <w:rPr>
          <w:noProof/>
        </w:rPr>
        <w:t xml:space="preserve"> </w:t>
      </w:r>
    </w:p>
    <w:p w14:paraId="7676A36E" w14:textId="4068B0EA" w:rsidR="008C4011" w:rsidRDefault="008C4011" w:rsidP="0059572D">
      <w:pPr>
        <w:pStyle w:val="Spiegelstrich"/>
        <w:ind w:left="284" w:hanging="284"/>
        <w:rPr>
          <w:noProof/>
        </w:rPr>
      </w:pPr>
      <w:r>
        <w:rPr>
          <w:noProof/>
        </w:rPr>
        <w:t>Ihre Bank oder Sparkasse berät Sie.</w:t>
      </w:r>
    </w:p>
    <w:p w14:paraId="49262C0A" w14:textId="6899D546" w:rsidR="0059572D" w:rsidRPr="0059572D" w:rsidRDefault="008376DA" w:rsidP="0059572D">
      <w:pPr>
        <w:pStyle w:val="Spiegelstrich"/>
        <w:ind w:left="284" w:hanging="284"/>
        <w:rPr>
          <w:noProof/>
        </w:rPr>
      </w:pPr>
      <w:r>
        <w:rPr>
          <w:noProof/>
        </w:rPr>
        <w:t xml:space="preserve">Einen </w:t>
      </w:r>
      <w:r w:rsidR="00951CF2">
        <w:rPr>
          <w:noProof/>
        </w:rPr>
        <w:t>groben</w:t>
      </w:r>
      <w:r>
        <w:rPr>
          <w:noProof/>
        </w:rPr>
        <w:t xml:space="preserve"> Überblick (soweit Häuser und Wohnungen nicht unter der Hand </w:t>
      </w:r>
      <w:r w:rsidR="008C4011">
        <w:rPr>
          <w:noProof/>
        </w:rPr>
        <w:t>vergeben werden) erhalten S</w:t>
      </w:r>
      <w:r>
        <w:rPr>
          <w:noProof/>
        </w:rPr>
        <w:t xml:space="preserve">ie auf </w:t>
      </w:r>
      <w:r w:rsidRPr="008376DA">
        <w:rPr>
          <w:noProof/>
        </w:rPr>
        <w:t>gängigen</w:t>
      </w:r>
      <w:r w:rsidRPr="0059572D">
        <w:rPr>
          <w:noProof/>
        </w:rPr>
        <w:t xml:space="preserve"> </w:t>
      </w:r>
      <w:r>
        <w:rPr>
          <w:noProof/>
        </w:rPr>
        <w:t xml:space="preserve">Immobilienportalen wie </w:t>
      </w:r>
      <w:hyperlink r:id="rId8" w:history="1">
        <w:r w:rsidRPr="006D0CF3">
          <w:rPr>
            <w:rStyle w:val="Hyperlink"/>
            <w:noProof/>
          </w:rPr>
          <w:t>www.immobilienscout24.de</w:t>
        </w:r>
      </w:hyperlink>
      <w:r>
        <w:rPr>
          <w:noProof/>
        </w:rPr>
        <w:t xml:space="preserve">, </w:t>
      </w:r>
      <w:hyperlink r:id="rId9" w:history="1">
        <w:r w:rsidR="0059572D" w:rsidRPr="006D0CF3">
          <w:rPr>
            <w:rStyle w:val="Hyperlink"/>
            <w:noProof/>
          </w:rPr>
          <w:t>www.immonet.de</w:t>
        </w:r>
      </w:hyperlink>
      <w:r>
        <w:rPr>
          <w:noProof/>
        </w:rPr>
        <w:t xml:space="preserve">, </w:t>
      </w:r>
      <w:hyperlink r:id="rId10" w:history="1">
        <w:r w:rsidRPr="006D0CF3">
          <w:rPr>
            <w:rStyle w:val="Hyperlink"/>
            <w:noProof/>
          </w:rPr>
          <w:t>www.immowelt.de</w:t>
        </w:r>
      </w:hyperlink>
      <w:r>
        <w:rPr>
          <w:noProof/>
        </w:rPr>
        <w:t xml:space="preserve">, </w:t>
      </w:r>
      <w:hyperlink r:id="rId11" w:history="1">
        <w:r w:rsidRPr="006D0CF3">
          <w:rPr>
            <w:rStyle w:val="Hyperlink"/>
            <w:noProof/>
          </w:rPr>
          <w:t>https://www.1a-immobilienmarkt.de/</w:t>
        </w:r>
      </w:hyperlink>
      <w:r>
        <w:rPr>
          <w:noProof/>
        </w:rPr>
        <w:t xml:space="preserve"> </w:t>
      </w:r>
    </w:p>
    <w:p w14:paraId="7D82CB51" w14:textId="04D3C578" w:rsidR="0059572D" w:rsidRPr="006D0CF3" w:rsidRDefault="0059572D" w:rsidP="00A11797">
      <w:pPr>
        <w:pStyle w:val="Flietext"/>
        <w:rPr>
          <w:rStyle w:val="Hyperlink"/>
        </w:rPr>
      </w:pPr>
      <w:r>
        <w:rPr>
          <w:noProof/>
        </w:rPr>
        <w:t>Mietwertübersichten und Mietspiegel für</w:t>
      </w:r>
      <w:r w:rsidR="00A11797">
        <w:rPr>
          <w:noProof/>
        </w:rPr>
        <w:t xml:space="preserve"> </w:t>
      </w:r>
      <w:r w:rsidR="00A11797" w:rsidRPr="00A11797">
        <w:rPr>
          <w:noProof/>
          <w:highlight w:val="yellow"/>
        </w:rPr>
        <w:t>Kommune XYZ</w:t>
      </w:r>
      <w:r w:rsidR="00A11797">
        <w:rPr>
          <w:noProof/>
        </w:rPr>
        <w:t xml:space="preserve"> </w:t>
      </w:r>
      <w:r>
        <w:rPr>
          <w:noProof/>
        </w:rPr>
        <w:t>finden Sie auf</w:t>
      </w:r>
      <w:r w:rsidR="00342DC5">
        <w:rPr>
          <w:noProof/>
        </w:rPr>
        <w:t xml:space="preserve">… </w:t>
      </w:r>
      <w:r w:rsidR="00A11797" w:rsidRPr="00BC053A">
        <w:rPr>
          <w:highlight w:val="yellow"/>
        </w:rPr>
        <w:t xml:space="preserve">Um lokal relevante </w:t>
      </w:r>
      <w:r w:rsidR="00A11797">
        <w:rPr>
          <w:highlight w:val="yellow"/>
        </w:rPr>
        <w:t>Quellen</w:t>
      </w:r>
      <w:r w:rsidR="00A11797" w:rsidRPr="00BC053A">
        <w:rPr>
          <w:highlight w:val="yellow"/>
        </w:rPr>
        <w:t xml:space="preserve"> ergänzen</w:t>
      </w:r>
    </w:p>
    <w:p w14:paraId="1B17A5DC" w14:textId="5A9D1036" w:rsidR="0059572D" w:rsidRPr="00A11797" w:rsidRDefault="0059572D" w:rsidP="0059572D">
      <w:pPr>
        <w:pStyle w:val="Spiegelstrich"/>
        <w:ind w:left="284" w:hanging="284"/>
        <w:rPr>
          <w:noProof/>
          <w:highlight w:val="yellow"/>
        </w:rPr>
      </w:pPr>
      <w:r>
        <w:rPr>
          <w:noProof/>
        </w:rPr>
        <w:t xml:space="preserve">Verkehrswertgutachten für Grundstücks- und Immobilien erstellt der Gutachterausschuss: </w:t>
      </w:r>
      <w:r w:rsidR="00342DC5" w:rsidRPr="00A11797">
        <w:rPr>
          <w:highlight w:val="yellow"/>
        </w:rPr>
        <w:t>(Link</w:t>
      </w:r>
      <w:r w:rsidR="00A11797" w:rsidRPr="00A11797">
        <w:rPr>
          <w:highlight w:val="yellow"/>
        </w:rPr>
        <w:t xml:space="preserve"> zu lokalem Gutachterausschuss</w:t>
      </w:r>
      <w:r w:rsidR="00342DC5" w:rsidRPr="00A11797">
        <w:rPr>
          <w:highlight w:val="yellow"/>
        </w:rPr>
        <w:t>)</w:t>
      </w:r>
    </w:p>
    <w:p w14:paraId="586F7642" w14:textId="3D4DC149" w:rsidR="000908B4" w:rsidRDefault="00A75F7B" w:rsidP="008376DA">
      <w:pPr>
        <w:pStyle w:val="Punkt"/>
        <w:rPr>
          <w:noProof/>
        </w:rPr>
      </w:pPr>
      <w:r w:rsidRPr="00A75F7B">
        <w:rPr>
          <w:b/>
          <w:noProof/>
        </w:rPr>
        <w:t>Vermieten, Verkaufen, verschenken:</w:t>
      </w:r>
      <w:r>
        <w:rPr>
          <w:noProof/>
        </w:rPr>
        <w:t xml:space="preserve"> </w:t>
      </w:r>
      <w:r w:rsidR="000908B4">
        <w:rPr>
          <w:noProof/>
        </w:rPr>
        <w:t>Einsteiger-</w:t>
      </w:r>
      <w:r w:rsidR="00343716" w:rsidRPr="00343716">
        <w:rPr>
          <w:noProof/>
        </w:rPr>
        <w:t xml:space="preserve">Informationen </w:t>
      </w:r>
      <w:r w:rsidR="000908B4">
        <w:rPr>
          <w:noProof/>
        </w:rPr>
        <w:t xml:space="preserve">zu den </w:t>
      </w:r>
      <w:r w:rsidR="008376DA">
        <w:rPr>
          <w:noProof/>
        </w:rPr>
        <w:t xml:space="preserve">Themen Vermieten </w:t>
      </w:r>
      <w:r w:rsidR="000908B4">
        <w:rPr>
          <w:noProof/>
        </w:rPr>
        <w:t xml:space="preserve">und Verkaufen finden Sie bei vielen Immobilienportalen im Internet, beispielsweise hier: </w:t>
      </w:r>
      <w:hyperlink r:id="rId12" w:history="1">
        <w:r w:rsidR="000908B4" w:rsidRPr="00383285">
          <w:rPr>
            <w:rStyle w:val="Hyperlink"/>
            <w:noProof/>
          </w:rPr>
          <w:t>https://www.immobilienscout24.de/themen-anbieter.html</w:t>
        </w:r>
      </w:hyperlink>
      <w:r w:rsidR="008376DA">
        <w:rPr>
          <w:noProof/>
        </w:rPr>
        <w:t xml:space="preserve">. Zum Thema Verschenken informiert beispielsweise die Stadt Berlin: </w:t>
      </w:r>
      <w:hyperlink r:id="rId13" w:history="1">
        <w:r w:rsidR="008376DA" w:rsidRPr="00383285">
          <w:rPr>
            <w:rStyle w:val="Hyperlink"/>
            <w:noProof/>
          </w:rPr>
          <w:t>https://www.berlin.de/special/finanzen-und-recht/steuern/3180020-1657471-immobilie-verschenken-wie-man-mit-einer-.html</w:t>
        </w:r>
      </w:hyperlink>
      <w:r w:rsidR="008376DA">
        <w:rPr>
          <w:noProof/>
        </w:rPr>
        <w:t xml:space="preserve"> </w:t>
      </w:r>
    </w:p>
    <w:p w14:paraId="523A9CCB" w14:textId="4FD8798E" w:rsidR="00BA4013" w:rsidRDefault="00AA4082" w:rsidP="008C4011">
      <w:pPr>
        <w:pStyle w:val="Punkt"/>
        <w:tabs>
          <w:tab w:val="clear" w:pos="284"/>
        </w:tabs>
        <w:spacing w:after="0" w:line="240" w:lineRule="auto"/>
        <w:rPr>
          <w:noProof/>
        </w:rPr>
      </w:pPr>
      <w:r w:rsidRPr="008C4011">
        <w:rPr>
          <w:b/>
          <w:noProof/>
        </w:rPr>
        <w:t>Entrümpelung</w:t>
      </w:r>
      <w:r>
        <w:rPr>
          <w:noProof/>
        </w:rPr>
        <w:t xml:space="preserve">: </w:t>
      </w:r>
      <w:r w:rsidR="00342DC5" w:rsidRPr="00A11797">
        <w:rPr>
          <w:noProof/>
          <w:highlight w:val="yellow"/>
        </w:rPr>
        <w:t>(Lokale Anbieter, soziale Einrichtungen</w:t>
      </w:r>
      <w:r w:rsidR="00A11797">
        <w:rPr>
          <w:noProof/>
          <w:highlight w:val="yellow"/>
        </w:rPr>
        <w:t xml:space="preserve"> ergänzen</w:t>
      </w:r>
      <w:r w:rsidR="00A11797">
        <w:rPr>
          <w:noProof/>
        </w:rPr>
        <w:t>)</w:t>
      </w:r>
      <w:r w:rsidR="0059572D">
        <w:rPr>
          <w:noProof/>
        </w:rPr>
        <w:t xml:space="preserve"> </w:t>
      </w:r>
    </w:p>
    <w:p w14:paraId="7DF1E648" w14:textId="77777777" w:rsidR="008C4011" w:rsidRDefault="008C4011" w:rsidP="008C4011">
      <w:pPr>
        <w:pStyle w:val="Punkt"/>
        <w:numPr>
          <w:ilvl w:val="0"/>
          <w:numId w:val="0"/>
        </w:numPr>
        <w:tabs>
          <w:tab w:val="clear" w:pos="284"/>
        </w:tabs>
        <w:spacing w:after="0" w:line="240" w:lineRule="auto"/>
        <w:ind w:left="360"/>
        <w:rPr>
          <w:noProof/>
        </w:rPr>
      </w:pPr>
    </w:p>
    <w:p w14:paraId="6648AAE7" w14:textId="3EBC0F59" w:rsidR="00BA4013" w:rsidRDefault="00BA4013">
      <w:pPr>
        <w:tabs>
          <w:tab w:val="clear" w:pos="284"/>
        </w:tabs>
        <w:spacing w:after="0" w:line="240" w:lineRule="auto"/>
      </w:pPr>
    </w:p>
    <w:p w14:paraId="4FA59875" w14:textId="1B3E5E38" w:rsidR="00A11797" w:rsidRPr="001131BF" w:rsidRDefault="00A11797">
      <w:pPr>
        <w:tabs>
          <w:tab w:val="clear" w:pos="284"/>
        </w:tabs>
        <w:spacing w:after="0" w:line="240" w:lineRule="auto"/>
      </w:pPr>
      <w:r w:rsidRPr="00A11797">
        <w:rPr>
          <w:highlight w:val="yellow"/>
        </w:rPr>
        <w:t>ggf. lokalen Mietspiegel hier ergänzen</w:t>
      </w:r>
      <w:bookmarkStart w:id="0" w:name="_GoBack"/>
      <w:bookmarkEnd w:id="0"/>
    </w:p>
    <w:sectPr w:rsidR="00A11797" w:rsidRPr="001131BF" w:rsidSect="00CB39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14" w:right="1701" w:bottom="1304" w:left="1701" w:header="1134" w:footer="624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D112" w14:textId="77777777" w:rsidR="00615412" w:rsidRDefault="00615412">
      <w:r>
        <w:separator/>
      </w:r>
    </w:p>
  </w:endnote>
  <w:endnote w:type="continuationSeparator" w:id="0">
    <w:p w14:paraId="65E84BD4" w14:textId="77777777" w:rsidR="00615412" w:rsidRDefault="00615412">
      <w:r>
        <w:continuationSeparator/>
      </w:r>
    </w:p>
  </w:endnote>
  <w:endnote w:type="continuationNotice" w:id="1">
    <w:p w14:paraId="11B2D689" w14:textId="77777777" w:rsidR="00615412" w:rsidRDefault="006154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826BC" w14:textId="77777777" w:rsidR="000A3692" w:rsidRPr="00420AA7" w:rsidRDefault="000A3692" w:rsidP="00590C54">
    <w:pPr>
      <w:pStyle w:val="Fuzeile"/>
      <w:framePr w:w="567" w:wrap="around" w:vAnchor="text" w:hAnchor="page" w:x="1163" w:y="80"/>
      <w:tabs>
        <w:tab w:val="clear" w:pos="284"/>
      </w:tabs>
      <w:ind w:left="0" w:right="57"/>
      <w:jc w:val="righ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114F3">
      <w:rPr>
        <w:rStyle w:val="Seitenzahl"/>
        <w:noProof/>
      </w:rPr>
      <w:t>2</w:t>
    </w:r>
    <w:r w:rsidRPr="00420AA7">
      <w:rPr>
        <w:rStyle w:val="Seitenzahl"/>
      </w:rPr>
      <w:fldChar w:fldCharType="end"/>
    </w:r>
  </w:p>
  <w:p w14:paraId="4A82DF60" w14:textId="77777777" w:rsidR="000A3692" w:rsidRDefault="000A3692" w:rsidP="00B10A1A">
    <w:pPr>
      <w:pStyle w:val="Fuzeile"/>
      <w:tabs>
        <w:tab w:val="clear" w:pos="284"/>
      </w:tabs>
      <w:ind w:left="0"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9FEF3" w14:textId="77777777" w:rsidR="000A3692" w:rsidRPr="00420AA7" w:rsidRDefault="000A3692" w:rsidP="00590C54">
    <w:pPr>
      <w:pStyle w:val="Fuzeile"/>
      <w:framePr w:w="567" w:wrap="around" w:vAnchor="text" w:hAnchor="page" w:x="10162" w:y="80"/>
      <w:ind w:left="57"/>
      <w:jc w:val="left"/>
      <w:rPr>
        <w:rStyle w:val="Seitenzahl"/>
      </w:rPr>
    </w:pPr>
    <w:r w:rsidRPr="00420AA7">
      <w:rPr>
        <w:rStyle w:val="Seitenzahl"/>
      </w:rPr>
      <w:fldChar w:fldCharType="begin"/>
    </w:r>
    <w:r w:rsidRPr="00420AA7">
      <w:rPr>
        <w:rStyle w:val="Seitenzahl"/>
      </w:rPr>
      <w:instrText xml:space="preserve">PAGE  </w:instrText>
    </w:r>
    <w:r w:rsidRPr="00420AA7">
      <w:rPr>
        <w:rStyle w:val="Seitenzahl"/>
      </w:rPr>
      <w:fldChar w:fldCharType="separate"/>
    </w:r>
    <w:r w:rsidR="009114F3">
      <w:rPr>
        <w:rStyle w:val="Seitenzahl"/>
        <w:noProof/>
      </w:rPr>
      <w:t>5</w:t>
    </w:r>
    <w:r w:rsidRPr="00420AA7">
      <w:rPr>
        <w:rStyle w:val="Seitenzahl"/>
      </w:rPr>
      <w:fldChar w:fldCharType="end"/>
    </w:r>
  </w:p>
  <w:p w14:paraId="6C06B6B2" w14:textId="77777777" w:rsidR="000A3692" w:rsidRDefault="000A3692" w:rsidP="001E3420">
    <w:pPr>
      <w:pStyle w:val="Fuzeile"/>
      <w:tabs>
        <w:tab w:val="clear" w:pos="284"/>
        <w:tab w:val="clear" w:pos="4536"/>
        <w:tab w:val="clear" w:pos="9072"/>
      </w:tabs>
      <w:ind w:left="0"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1295" w14:textId="77777777" w:rsidR="000A3692" w:rsidRPr="009D48F4" w:rsidRDefault="000A3692" w:rsidP="008652A4">
    <w:pPr>
      <w:pStyle w:val="Fuzeile"/>
      <w:spacing w:line="240" w:lineRule="atLeast"/>
      <w:ind w:left="-1418" w:right="-1134"/>
      <w:rPr>
        <w:b/>
        <w:bCs/>
      </w:rPr>
    </w:pPr>
    <w:r>
      <w:rPr>
        <w:noProof/>
      </w:rPr>
      <w:drawing>
        <wp:anchor distT="0" distB="0" distL="114300" distR="114300" simplePos="0" relativeHeight="251666944" behindDoc="0" locked="0" layoutInCell="1" allowOverlap="1" wp14:anchorId="206E43F5" wp14:editId="4131CBAC">
          <wp:simplePos x="0" y="0"/>
          <wp:positionH relativeFrom="column">
            <wp:posOffset>3601720</wp:posOffset>
          </wp:positionH>
          <wp:positionV relativeFrom="paragraph">
            <wp:posOffset>63500</wp:posOffset>
          </wp:positionV>
          <wp:extent cx="1370330" cy="972185"/>
          <wp:effectExtent l="0" t="0" r="1270" b="0"/>
          <wp:wrapNone/>
          <wp:docPr id="5" name="Picture 3" descr="BMBF_CMYK_Gef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MBF_CMYK_Gef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449A12" w14:textId="77777777" w:rsidR="000A3692" w:rsidRDefault="000A3692" w:rsidP="00CA2CE2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80256" behindDoc="1" locked="0" layoutInCell="1" allowOverlap="1" wp14:anchorId="2E5F4BC5" wp14:editId="18EA8695">
          <wp:simplePos x="0" y="0"/>
          <wp:positionH relativeFrom="column">
            <wp:posOffset>2620010</wp:posOffset>
          </wp:positionH>
          <wp:positionV relativeFrom="paragraph">
            <wp:posOffset>141605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9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7839B693" wp14:editId="591E2B4C">
          <wp:simplePos x="0" y="0"/>
          <wp:positionH relativeFrom="column">
            <wp:posOffset>4839970</wp:posOffset>
          </wp:positionH>
          <wp:positionV relativeFrom="paragraph">
            <wp:posOffset>98425</wp:posOffset>
          </wp:positionV>
          <wp:extent cx="1361440" cy="53975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78A5D" w14:textId="77777777" w:rsidR="000A3692" w:rsidRDefault="000A3692" w:rsidP="00FD14E7">
    <w:pPr>
      <w:pStyle w:val="Fuzeile"/>
      <w:spacing w:line="240" w:lineRule="atLeast"/>
      <w:ind w:left="-1418" w:right="-1134"/>
    </w:pPr>
    <w:r w:rsidRPr="00CA2CE2">
      <w:rPr>
        <w:noProof/>
      </w:rPr>
      <w:drawing>
        <wp:anchor distT="0" distB="0" distL="114300" distR="114300" simplePos="0" relativeHeight="251677184" behindDoc="1" locked="0" layoutInCell="1" allowOverlap="1" wp14:anchorId="756FF339" wp14:editId="62D2D222">
          <wp:simplePos x="0" y="0"/>
          <wp:positionH relativeFrom="column">
            <wp:posOffset>422275</wp:posOffset>
          </wp:positionH>
          <wp:positionV relativeFrom="paragraph">
            <wp:posOffset>128905</wp:posOffset>
          </wp:positionV>
          <wp:extent cx="1019175" cy="347345"/>
          <wp:effectExtent l="0" t="0" r="9525" b="0"/>
          <wp:wrapThrough wrapText="bothSides">
            <wp:wrapPolygon edited="0">
              <wp:start x="0" y="0"/>
              <wp:lineTo x="0" y="20139"/>
              <wp:lineTo x="21398" y="20139"/>
              <wp:lineTo x="21398" y="0"/>
              <wp:lineTo x="0" y="0"/>
            </wp:wrapPolygon>
          </wp:wrapThrough>
          <wp:docPr id="27" name="Bild 7" descr="isoe_logo_de-2710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Bild 7" descr="isoe_logo_de-271011-2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8208" behindDoc="1" locked="0" layoutInCell="1" allowOverlap="1" wp14:anchorId="4CD448EE" wp14:editId="06FE9F7E">
          <wp:simplePos x="0" y="0"/>
          <wp:positionH relativeFrom="column">
            <wp:posOffset>1611630</wp:posOffset>
          </wp:positionH>
          <wp:positionV relativeFrom="paragraph">
            <wp:posOffset>109220</wp:posOffset>
          </wp:positionV>
          <wp:extent cx="876300" cy="458470"/>
          <wp:effectExtent l="0" t="0" r="0" b="0"/>
          <wp:wrapThrough wrapText="bothSides">
            <wp:wrapPolygon edited="0">
              <wp:start x="0" y="0"/>
              <wp:lineTo x="0" y="20643"/>
              <wp:lineTo x="21130" y="20643"/>
              <wp:lineTo x="21130" y="0"/>
              <wp:lineTo x="0" y="0"/>
            </wp:wrapPolygon>
          </wp:wrapThrough>
          <wp:docPr id="1026" name="Picture 2" descr="https://www.kreis-steinfurt.de/kv_steinfurt/Home/ST%20Logo_NEWS.jpg?=undefined&amp;resize=600x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www.kreis-steinfurt.de/kv_steinfurt/Home/ST%20Logo_NEWS.jpg?=undefined&amp;resize=600x600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2CE2">
      <w:rPr>
        <w:noProof/>
      </w:rPr>
      <w:drawing>
        <wp:anchor distT="0" distB="0" distL="114300" distR="114300" simplePos="0" relativeHeight="251679232" behindDoc="1" locked="0" layoutInCell="1" allowOverlap="1" wp14:anchorId="71394DC2" wp14:editId="3E68F307">
          <wp:simplePos x="0" y="0"/>
          <wp:positionH relativeFrom="column">
            <wp:posOffset>-680085</wp:posOffset>
          </wp:positionH>
          <wp:positionV relativeFrom="paragraph">
            <wp:posOffset>172720</wp:posOffset>
          </wp:positionV>
          <wp:extent cx="907200" cy="352800"/>
          <wp:effectExtent l="0" t="0" r="7620" b="9525"/>
          <wp:wrapThrough wrapText="bothSides">
            <wp:wrapPolygon edited="0">
              <wp:start x="0" y="0"/>
              <wp:lineTo x="0" y="21016"/>
              <wp:lineTo x="21328" y="21016"/>
              <wp:lineTo x="21328" y="0"/>
              <wp:lineTo x="0" y="0"/>
            </wp:wrapPolygon>
          </wp:wrapThrough>
          <wp:docPr id="7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E40C37" w14:textId="77777777" w:rsidR="000A3692" w:rsidRDefault="000A3692" w:rsidP="00897C31">
    <w:pPr>
      <w:pStyle w:val="Fuzeile"/>
      <w:spacing w:line="240" w:lineRule="atLeast"/>
      <w:ind w:left="-1418" w:righ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499C" w14:textId="77777777" w:rsidR="00615412" w:rsidRDefault="00615412">
      <w:r>
        <w:separator/>
      </w:r>
    </w:p>
  </w:footnote>
  <w:footnote w:type="continuationSeparator" w:id="0">
    <w:p w14:paraId="3A7904C3" w14:textId="77777777" w:rsidR="00615412" w:rsidRDefault="00615412">
      <w:r>
        <w:continuationSeparator/>
      </w:r>
    </w:p>
  </w:footnote>
  <w:footnote w:type="continuationNotice" w:id="1">
    <w:p w14:paraId="76302614" w14:textId="77777777" w:rsidR="00615412" w:rsidRDefault="006154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6BC0" w14:textId="77777777" w:rsidR="000A3692" w:rsidRPr="00DD1667" w:rsidRDefault="000A3692" w:rsidP="00047960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4B8B204" wp14:editId="5C91F9C6">
              <wp:simplePos x="0" y="0"/>
              <wp:positionH relativeFrom="column">
                <wp:posOffset>-28575</wp:posOffset>
              </wp:positionH>
              <wp:positionV relativeFrom="paragraph">
                <wp:posOffset>212724</wp:posOffset>
              </wp:positionV>
              <wp:extent cx="5436235" cy="0"/>
              <wp:effectExtent l="0" t="0" r="12065" b="19050"/>
              <wp:wrapNone/>
              <wp:docPr id="4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9B813" id="Line 42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16.75pt" to="425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" strokecolor="#595959"/>
          </w:pict>
        </mc:Fallback>
      </mc:AlternateContent>
    </w:r>
    <w:r w:rsidR="004A5D35">
      <w:t>Wohnalternative Umzug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A8564" w14:textId="77777777" w:rsidR="000A3692" w:rsidRPr="005B3211" w:rsidRDefault="000A3692" w:rsidP="00A74041">
    <w:pPr>
      <w:pStyle w:val="Kopfzeile"/>
      <w:spacing w:line="240" w:lineRule="atLeast"/>
    </w:pPr>
    <w:r>
      <w:rPr>
        <w:noProof/>
      </w:rPr>
      <w:drawing>
        <wp:anchor distT="0" distB="0" distL="114300" distR="114300" simplePos="0" relativeHeight="251681280" behindDoc="1" locked="0" layoutInCell="1" allowOverlap="1" wp14:anchorId="1008B2A8" wp14:editId="38BA9872">
          <wp:simplePos x="0" y="0"/>
          <wp:positionH relativeFrom="column">
            <wp:posOffset>-37465</wp:posOffset>
          </wp:positionH>
          <wp:positionV relativeFrom="paragraph">
            <wp:posOffset>-134620</wp:posOffset>
          </wp:positionV>
          <wp:extent cx="1270635" cy="445770"/>
          <wp:effectExtent l="0" t="0" r="5715" b="0"/>
          <wp:wrapThrough wrapText="bothSides">
            <wp:wrapPolygon edited="0">
              <wp:start x="0" y="0"/>
              <wp:lineTo x="0" y="20308"/>
              <wp:lineTo x="21373" y="20308"/>
              <wp:lineTo x="21373" y="0"/>
              <wp:lineTo x="0" y="0"/>
            </wp:wrapPolygon>
          </wp:wrapThrough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697716D7" wp14:editId="18B4369C">
              <wp:simplePos x="0" y="0"/>
              <wp:positionH relativeFrom="column">
                <wp:posOffset>1217134</wp:posOffset>
              </wp:positionH>
              <wp:positionV relativeFrom="paragraph">
                <wp:posOffset>210185</wp:posOffset>
              </wp:positionV>
              <wp:extent cx="4157980" cy="0"/>
              <wp:effectExtent l="0" t="0" r="13970" b="19050"/>
              <wp:wrapNone/>
              <wp:docPr id="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579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4038F" id="Line 39" o:spid="_x0000_s1026" style="position:absolute;flip:x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85pt,16.55pt" to="423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" strokecolor="#595959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94172" w14:textId="77777777" w:rsidR="000A3692" w:rsidRPr="00DD1667" w:rsidRDefault="000A3692">
    <w:pPr>
      <w:pStyle w:val="Kopfzeile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49FC5DA" wp14:editId="10762B78">
          <wp:simplePos x="0" y="0"/>
          <wp:positionH relativeFrom="column">
            <wp:posOffset>3165475</wp:posOffset>
          </wp:positionH>
          <wp:positionV relativeFrom="paragraph">
            <wp:posOffset>-224790</wp:posOffset>
          </wp:positionV>
          <wp:extent cx="2287905" cy="798830"/>
          <wp:effectExtent l="0" t="0" r="0" b="1270"/>
          <wp:wrapThrough wrapText="bothSides">
            <wp:wrapPolygon edited="0">
              <wp:start x="0" y="0"/>
              <wp:lineTo x="0" y="21119"/>
              <wp:lineTo x="21402" y="21119"/>
              <wp:lineTo x="21402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bensRaeum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0A6B3" w14:textId="77777777" w:rsidR="000A3692" w:rsidRPr="00DD1667" w:rsidRDefault="000A3692">
    <w:pPr>
      <w:pStyle w:val="Kopfzeile"/>
    </w:pPr>
  </w:p>
  <w:p w14:paraId="6C181DA1" w14:textId="77777777" w:rsidR="000A3692" w:rsidRPr="00DD1667" w:rsidRDefault="000A3692">
    <w:pPr>
      <w:pStyle w:val="Kopfzeile"/>
    </w:pPr>
  </w:p>
  <w:p w14:paraId="7435AC63" w14:textId="77777777" w:rsidR="000A3692" w:rsidRPr="00DD1667" w:rsidRDefault="000A3692" w:rsidP="00112FCB">
    <w:pPr>
      <w:pStyle w:val="Kopfzeile"/>
      <w:tabs>
        <w:tab w:val="clear" w:pos="284"/>
        <w:tab w:val="clear" w:pos="8533"/>
        <w:tab w:val="left" w:pos="7005"/>
      </w:tabs>
      <w:rPr>
        <w:i/>
      </w:rPr>
    </w:pPr>
  </w:p>
  <w:p w14:paraId="4A233864" w14:textId="77777777" w:rsidR="000A3692" w:rsidRPr="00DD1667" w:rsidRDefault="000A3692">
    <w:pPr>
      <w:pStyle w:val="Kopfzeile"/>
    </w:pPr>
  </w:p>
  <w:p w14:paraId="443739DB" w14:textId="77777777" w:rsidR="000A3692" w:rsidRPr="00DD1667" w:rsidRDefault="000A36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3A60F16"/>
    <w:lvl w:ilvl="0">
      <w:start w:val="1"/>
      <w:numFmt w:val="bullet"/>
      <w:pStyle w:val="Spiegelstrich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00000003"/>
    <w:multiLevelType w:val="singleLevel"/>
    <w:tmpl w:val="8514CC8C"/>
    <w:lvl w:ilvl="0">
      <w:start w:val="1"/>
      <w:numFmt w:val="bullet"/>
      <w:pStyle w:val="SpiegelnachPunkt"/>
      <w:lvlText w:val="–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032F442A"/>
    <w:multiLevelType w:val="hybridMultilevel"/>
    <w:tmpl w:val="A60452BE"/>
    <w:lvl w:ilvl="0" w:tplc="D87CC37C">
      <w:start w:val="1"/>
      <w:numFmt w:val="bullet"/>
      <w:pStyle w:val="Pfeil"/>
      <w:lvlText w:val="®"/>
      <w:lvlJc w:val="left"/>
      <w:pPr>
        <w:ind w:left="720" w:hanging="360"/>
      </w:pPr>
      <w:rPr>
        <w:rFonts w:ascii="Symbol" w:hAnsi="Symbol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2A5D"/>
    <w:multiLevelType w:val="hybridMultilevel"/>
    <w:tmpl w:val="4C84F15A"/>
    <w:lvl w:ilvl="0" w:tplc="834EAA5E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616E"/>
    <w:multiLevelType w:val="hybridMultilevel"/>
    <w:tmpl w:val="278C7100"/>
    <w:lvl w:ilvl="0" w:tplc="0EBEE47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002F2"/>
    <w:multiLevelType w:val="hybridMultilevel"/>
    <w:tmpl w:val="5F84CFDE"/>
    <w:lvl w:ilvl="0" w:tplc="F8149DA4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5B7B86"/>
    <w:multiLevelType w:val="multilevel"/>
    <w:tmpl w:val="C5B2B56E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BE274BE"/>
    <w:multiLevelType w:val="hybridMultilevel"/>
    <w:tmpl w:val="E96A0ED8"/>
    <w:lvl w:ilvl="0" w:tplc="F7A409CA">
      <w:start w:val="1"/>
      <w:numFmt w:val="bullet"/>
      <w:pStyle w:val="Punkt"/>
      <w:lvlText w:val=""/>
      <w:lvlJc w:val="left"/>
      <w:pPr>
        <w:ind w:left="360" w:hanging="360"/>
      </w:pPr>
      <w:rPr>
        <w:rFonts w:ascii="Wingdings" w:hAnsi="Wingdings" w:cs="Wingdings" w:hint="default"/>
        <w:caps w:val="0"/>
        <w:strike w:val="0"/>
        <w:dstrike w:val="0"/>
        <w:vanish w:val="0"/>
        <w:color w:val="80B131"/>
        <w:sz w:val="18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7598D"/>
    <w:multiLevelType w:val="multilevel"/>
    <w:tmpl w:val="7EFE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da700,#ee7d15,#97be0d,#006a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4F8"/>
    <w:rsid w:val="000118A8"/>
    <w:rsid w:val="00022E9C"/>
    <w:rsid w:val="000350D9"/>
    <w:rsid w:val="00035644"/>
    <w:rsid w:val="00036E63"/>
    <w:rsid w:val="00047960"/>
    <w:rsid w:val="000764A0"/>
    <w:rsid w:val="000819B1"/>
    <w:rsid w:val="000908B4"/>
    <w:rsid w:val="000A3692"/>
    <w:rsid w:val="000C2B35"/>
    <w:rsid w:val="000C44AD"/>
    <w:rsid w:val="000C4BDF"/>
    <w:rsid w:val="000D3255"/>
    <w:rsid w:val="000D5F14"/>
    <w:rsid w:val="000F59D0"/>
    <w:rsid w:val="000F6556"/>
    <w:rsid w:val="00112643"/>
    <w:rsid w:val="00112FCB"/>
    <w:rsid w:val="001131BF"/>
    <w:rsid w:val="00117CC2"/>
    <w:rsid w:val="00122DBD"/>
    <w:rsid w:val="00123C48"/>
    <w:rsid w:val="00142A6E"/>
    <w:rsid w:val="00142C9A"/>
    <w:rsid w:val="00144B00"/>
    <w:rsid w:val="00150E90"/>
    <w:rsid w:val="00152153"/>
    <w:rsid w:val="00171065"/>
    <w:rsid w:val="00173365"/>
    <w:rsid w:val="00174DF8"/>
    <w:rsid w:val="00175FC9"/>
    <w:rsid w:val="0017613D"/>
    <w:rsid w:val="00184D43"/>
    <w:rsid w:val="001B7618"/>
    <w:rsid w:val="001C0931"/>
    <w:rsid w:val="001C10CE"/>
    <w:rsid w:val="001C5F3A"/>
    <w:rsid w:val="001C678A"/>
    <w:rsid w:val="001D703D"/>
    <w:rsid w:val="001D7953"/>
    <w:rsid w:val="001E04C9"/>
    <w:rsid w:val="001E3420"/>
    <w:rsid w:val="001F3300"/>
    <w:rsid w:val="001F7CC4"/>
    <w:rsid w:val="002031EF"/>
    <w:rsid w:val="0021035D"/>
    <w:rsid w:val="00222235"/>
    <w:rsid w:val="002232BE"/>
    <w:rsid w:val="002633DC"/>
    <w:rsid w:val="002703A4"/>
    <w:rsid w:val="00272A57"/>
    <w:rsid w:val="00287E3C"/>
    <w:rsid w:val="002D040C"/>
    <w:rsid w:val="002E7989"/>
    <w:rsid w:val="002F13A8"/>
    <w:rsid w:val="002F512B"/>
    <w:rsid w:val="0033212B"/>
    <w:rsid w:val="003334F3"/>
    <w:rsid w:val="00341445"/>
    <w:rsid w:val="00341EA2"/>
    <w:rsid w:val="00342DC5"/>
    <w:rsid w:val="00343716"/>
    <w:rsid w:val="00346902"/>
    <w:rsid w:val="00363681"/>
    <w:rsid w:val="003709FD"/>
    <w:rsid w:val="0037344F"/>
    <w:rsid w:val="0038441B"/>
    <w:rsid w:val="00395354"/>
    <w:rsid w:val="003A4FFE"/>
    <w:rsid w:val="003A592A"/>
    <w:rsid w:val="003B0499"/>
    <w:rsid w:val="003B27EE"/>
    <w:rsid w:val="003B5629"/>
    <w:rsid w:val="003C061C"/>
    <w:rsid w:val="003C2C5C"/>
    <w:rsid w:val="003D2297"/>
    <w:rsid w:val="003E1797"/>
    <w:rsid w:val="003E545A"/>
    <w:rsid w:val="0042094E"/>
    <w:rsid w:val="00420AA7"/>
    <w:rsid w:val="00427F42"/>
    <w:rsid w:val="00440748"/>
    <w:rsid w:val="00445C89"/>
    <w:rsid w:val="00461C6D"/>
    <w:rsid w:val="00465A22"/>
    <w:rsid w:val="00467FAF"/>
    <w:rsid w:val="004770E1"/>
    <w:rsid w:val="00492B3A"/>
    <w:rsid w:val="004943E5"/>
    <w:rsid w:val="00494E76"/>
    <w:rsid w:val="004A5946"/>
    <w:rsid w:val="004A5D35"/>
    <w:rsid w:val="004C703F"/>
    <w:rsid w:val="004D1E1F"/>
    <w:rsid w:val="004D1F8B"/>
    <w:rsid w:val="004E0098"/>
    <w:rsid w:val="004E0FA1"/>
    <w:rsid w:val="004E4BD0"/>
    <w:rsid w:val="004E7E19"/>
    <w:rsid w:val="00504D45"/>
    <w:rsid w:val="00512886"/>
    <w:rsid w:val="005666C7"/>
    <w:rsid w:val="00590C54"/>
    <w:rsid w:val="0059136C"/>
    <w:rsid w:val="00592F6E"/>
    <w:rsid w:val="0059572D"/>
    <w:rsid w:val="005A06F6"/>
    <w:rsid w:val="005B3211"/>
    <w:rsid w:val="005C0DA4"/>
    <w:rsid w:val="005C0E5E"/>
    <w:rsid w:val="005D45A2"/>
    <w:rsid w:val="005D50F9"/>
    <w:rsid w:val="005D636A"/>
    <w:rsid w:val="005D66A7"/>
    <w:rsid w:val="005E2222"/>
    <w:rsid w:val="0061242E"/>
    <w:rsid w:val="00614A14"/>
    <w:rsid w:val="00615412"/>
    <w:rsid w:val="00621106"/>
    <w:rsid w:val="00637B10"/>
    <w:rsid w:val="00653CBF"/>
    <w:rsid w:val="00662D4C"/>
    <w:rsid w:val="00665B31"/>
    <w:rsid w:val="006A2C57"/>
    <w:rsid w:val="006A7FF3"/>
    <w:rsid w:val="006B6E9A"/>
    <w:rsid w:val="006D0CF3"/>
    <w:rsid w:val="006D3F5E"/>
    <w:rsid w:val="006E14F6"/>
    <w:rsid w:val="007023F2"/>
    <w:rsid w:val="00703751"/>
    <w:rsid w:val="007373DE"/>
    <w:rsid w:val="00737701"/>
    <w:rsid w:val="00741B94"/>
    <w:rsid w:val="00766541"/>
    <w:rsid w:val="00773E24"/>
    <w:rsid w:val="0078069F"/>
    <w:rsid w:val="00782FCD"/>
    <w:rsid w:val="007844C5"/>
    <w:rsid w:val="00791167"/>
    <w:rsid w:val="007A2CA0"/>
    <w:rsid w:val="007A332A"/>
    <w:rsid w:val="007B37ED"/>
    <w:rsid w:val="007C61E7"/>
    <w:rsid w:val="007D36C3"/>
    <w:rsid w:val="007E27C4"/>
    <w:rsid w:val="008076F2"/>
    <w:rsid w:val="0081592A"/>
    <w:rsid w:val="008179D1"/>
    <w:rsid w:val="00820886"/>
    <w:rsid w:val="0082653D"/>
    <w:rsid w:val="008376DA"/>
    <w:rsid w:val="0084527D"/>
    <w:rsid w:val="00860F0A"/>
    <w:rsid w:val="008652A4"/>
    <w:rsid w:val="008833CC"/>
    <w:rsid w:val="00884D66"/>
    <w:rsid w:val="00885180"/>
    <w:rsid w:val="00886EBC"/>
    <w:rsid w:val="00897C31"/>
    <w:rsid w:val="008A0F0C"/>
    <w:rsid w:val="008B00B3"/>
    <w:rsid w:val="008B498D"/>
    <w:rsid w:val="008B6899"/>
    <w:rsid w:val="008C4011"/>
    <w:rsid w:val="008C703A"/>
    <w:rsid w:val="008D00B4"/>
    <w:rsid w:val="008F14F8"/>
    <w:rsid w:val="00905FD8"/>
    <w:rsid w:val="009114F3"/>
    <w:rsid w:val="00916006"/>
    <w:rsid w:val="009358F8"/>
    <w:rsid w:val="00941DB9"/>
    <w:rsid w:val="00943E3A"/>
    <w:rsid w:val="00951CF2"/>
    <w:rsid w:val="00972714"/>
    <w:rsid w:val="00981BC3"/>
    <w:rsid w:val="009845FE"/>
    <w:rsid w:val="009865A3"/>
    <w:rsid w:val="009A0E6A"/>
    <w:rsid w:val="009A182C"/>
    <w:rsid w:val="009B1988"/>
    <w:rsid w:val="009C34E7"/>
    <w:rsid w:val="009C5802"/>
    <w:rsid w:val="009D3579"/>
    <w:rsid w:val="009D48F4"/>
    <w:rsid w:val="009E409A"/>
    <w:rsid w:val="009E5C8F"/>
    <w:rsid w:val="009F3B35"/>
    <w:rsid w:val="009F633B"/>
    <w:rsid w:val="00A02842"/>
    <w:rsid w:val="00A029A3"/>
    <w:rsid w:val="00A11797"/>
    <w:rsid w:val="00A21320"/>
    <w:rsid w:val="00A23D8E"/>
    <w:rsid w:val="00A3244B"/>
    <w:rsid w:val="00A348A2"/>
    <w:rsid w:val="00A374D6"/>
    <w:rsid w:val="00A37D2E"/>
    <w:rsid w:val="00A40B95"/>
    <w:rsid w:val="00A506C9"/>
    <w:rsid w:val="00A52AA0"/>
    <w:rsid w:val="00A64CBB"/>
    <w:rsid w:val="00A74041"/>
    <w:rsid w:val="00A75F7B"/>
    <w:rsid w:val="00A801B7"/>
    <w:rsid w:val="00A85029"/>
    <w:rsid w:val="00A85E39"/>
    <w:rsid w:val="00AA4082"/>
    <w:rsid w:val="00AB1C7E"/>
    <w:rsid w:val="00AB3634"/>
    <w:rsid w:val="00AB580B"/>
    <w:rsid w:val="00AC56C1"/>
    <w:rsid w:val="00AC75A3"/>
    <w:rsid w:val="00AF20EF"/>
    <w:rsid w:val="00AF4831"/>
    <w:rsid w:val="00B027AC"/>
    <w:rsid w:val="00B035BF"/>
    <w:rsid w:val="00B06987"/>
    <w:rsid w:val="00B10A1A"/>
    <w:rsid w:val="00B17FB8"/>
    <w:rsid w:val="00B317D1"/>
    <w:rsid w:val="00B351D5"/>
    <w:rsid w:val="00B370B8"/>
    <w:rsid w:val="00B60A15"/>
    <w:rsid w:val="00B7452C"/>
    <w:rsid w:val="00B7455E"/>
    <w:rsid w:val="00B809F0"/>
    <w:rsid w:val="00B81FB1"/>
    <w:rsid w:val="00B94320"/>
    <w:rsid w:val="00BA4013"/>
    <w:rsid w:val="00BA4CEE"/>
    <w:rsid w:val="00BB2710"/>
    <w:rsid w:val="00BB59D8"/>
    <w:rsid w:val="00BC3401"/>
    <w:rsid w:val="00BC57F1"/>
    <w:rsid w:val="00BD6A28"/>
    <w:rsid w:val="00BE6360"/>
    <w:rsid w:val="00BF368B"/>
    <w:rsid w:val="00C079C2"/>
    <w:rsid w:val="00C2698B"/>
    <w:rsid w:val="00C320F2"/>
    <w:rsid w:val="00C3308E"/>
    <w:rsid w:val="00C45106"/>
    <w:rsid w:val="00C50A3C"/>
    <w:rsid w:val="00C52612"/>
    <w:rsid w:val="00C64CD6"/>
    <w:rsid w:val="00C657F5"/>
    <w:rsid w:val="00C75758"/>
    <w:rsid w:val="00C86928"/>
    <w:rsid w:val="00C9231B"/>
    <w:rsid w:val="00CA2CE2"/>
    <w:rsid w:val="00CB201E"/>
    <w:rsid w:val="00CB399A"/>
    <w:rsid w:val="00CB4F79"/>
    <w:rsid w:val="00CB7936"/>
    <w:rsid w:val="00CB7A64"/>
    <w:rsid w:val="00CC1855"/>
    <w:rsid w:val="00D0720C"/>
    <w:rsid w:val="00D200C3"/>
    <w:rsid w:val="00D30154"/>
    <w:rsid w:val="00D355C4"/>
    <w:rsid w:val="00D3702F"/>
    <w:rsid w:val="00D4755C"/>
    <w:rsid w:val="00D51102"/>
    <w:rsid w:val="00D720C2"/>
    <w:rsid w:val="00D96B2D"/>
    <w:rsid w:val="00DA1E1C"/>
    <w:rsid w:val="00DA47CA"/>
    <w:rsid w:val="00DB4F0A"/>
    <w:rsid w:val="00DB7247"/>
    <w:rsid w:val="00DD1667"/>
    <w:rsid w:val="00DD4166"/>
    <w:rsid w:val="00DD7286"/>
    <w:rsid w:val="00DE472A"/>
    <w:rsid w:val="00E019F9"/>
    <w:rsid w:val="00E042C1"/>
    <w:rsid w:val="00E13142"/>
    <w:rsid w:val="00E23A28"/>
    <w:rsid w:val="00E265D6"/>
    <w:rsid w:val="00E30D99"/>
    <w:rsid w:val="00E31DA8"/>
    <w:rsid w:val="00E32364"/>
    <w:rsid w:val="00E33976"/>
    <w:rsid w:val="00E55FB7"/>
    <w:rsid w:val="00E62610"/>
    <w:rsid w:val="00E7480E"/>
    <w:rsid w:val="00EB7059"/>
    <w:rsid w:val="00EC58FC"/>
    <w:rsid w:val="00ED0D88"/>
    <w:rsid w:val="00EE7DEA"/>
    <w:rsid w:val="00EF2922"/>
    <w:rsid w:val="00F010DC"/>
    <w:rsid w:val="00F22D59"/>
    <w:rsid w:val="00F34879"/>
    <w:rsid w:val="00F377AF"/>
    <w:rsid w:val="00F378B1"/>
    <w:rsid w:val="00F50024"/>
    <w:rsid w:val="00F56AFA"/>
    <w:rsid w:val="00F67089"/>
    <w:rsid w:val="00F70D84"/>
    <w:rsid w:val="00F87A34"/>
    <w:rsid w:val="00F9777C"/>
    <w:rsid w:val="00FA1C53"/>
    <w:rsid w:val="00FB00FA"/>
    <w:rsid w:val="00FC073B"/>
    <w:rsid w:val="00FC4742"/>
    <w:rsid w:val="00FD14E7"/>
    <w:rsid w:val="00FD634B"/>
    <w:rsid w:val="00FD7C61"/>
    <w:rsid w:val="00FF0E0C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da700,#ee7d15,#97be0d,#006ab2"/>
    </o:shapedefaults>
    <o:shapelayout v:ext="edit">
      <o:idmap v:ext="edit" data="1"/>
    </o:shapelayout>
  </w:shapeDefaults>
  <w:decimalSymbol w:val=","/>
  <w:listSeparator w:val=";"/>
  <w14:docId w14:val="74CACC3A"/>
  <w15:docId w15:val="{49F2CFF1-F7BB-4F58-85C8-5CD5D43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uiPriority="15"/>
    <w:lsdException w:name="heading 1" w:uiPriority="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0" w:unhideWhenUsed="1"/>
    <w:lsdException w:name="footer" w:semiHidden="1" w:uiPriority="1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4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uiPriority w:val="15"/>
    <w:rsid w:val="00DA1E1C"/>
    <w:pPr>
      <w:tabs>
        <w:tab w:val="left" w:pos="284"/>
      </w:tabs>
      <w:spacing w:after="80" w:line="320" w:lineRule="exact"/>
    </w:pPr>
    <w:rPr>
      <w:rFonts w:ascii="Times New Roman" w:hAnsi="Times New Roman"/>
      <w:sz w:val="22"/>
    </w:rPr>
  </w:style>
  <w:style w:type="paragraph" w:styleId="berschrift1">
    <w:name w:val="heading 1"/>
    <w:basedOn w:val="Standard"/>
    <w:next w:val="Flietext"/>
    <w:uiPriority w:val="1"/>
    <w:qFormat/>
    <w:rsid w:val="00A74041"/>
    <w:pPr>
      <w:keepNext/>
      <w:numPr>
        <w:numId w:val="5"/>
      </w:numPr>
      <w:tabs>
        <w:tab w:val="clear" w:pos="284"/>
        <w:tab w:val="left" w:pos="567"/>
      </w:tabs>
      <w:spacing w:after="0"/>
      <w:ind w:left="431" w:hanging="431"/>
      <w:outlineLvl w:val="0"/>
    </w:pPr>
    <w:rPr>
      <w:rFonts w:ascii="Arial" w:hAnsi="Arial"/>
      <w:b/>
      <w:color w:val="70A731"/>
      <w:kern w:val="32"/>
      <w:sz w:val="26"/>
    </w:rPr>
  </w:style>
  <w:style w:type="paragraph" w:styleId="berschrift2">
    <w:name w:val="heading 2"/>
    <w:basedOn w:val="berschrift1"/>
    <w:next w:val="Flietext"/>
    <w:uiPriority w:val="2"/>
    <w:qFormat/>
    <w:rsid w:val="00CC1855"/>
    <w:pPr>
      <w:numPr>
        <w:ilvl w:val="1"/>
      </w:numPr>
      <w:ind w:left="431" w:hanging="431"/>
      <w:outlineLvl w:val="1"/>
    </w:pPr>
    <w:rPr>
      <w:sz w:val="22"/>
    </w:rPr>
  </w:style>
  <w:style w:type="paragraph" w:styleId="berschrift3">
    <w:name w:val="heading 3"/>
    <w:basedOn w:val="berschrift2"/>
    <w:next w:val="Flietext"/>
    <w:uiPriority w:val="2"/>
    <w:qFormat/>
    <w:rsid w:val="00CC1855"/>
    <w:pPr>
      <w:numPr>
        <w:ilvl w:val="2"/>
      </w:numPr>
      <w:outlineLvl w:val="2"/>
    </w:pPr>
    <w:rPr>
      <w:i/>
    </w:rPr>
  </w:style>
  <w:style w:type="paragraph" w:styleId="berschrift4">
    <w:name w:val="heading 4"/>
    <w:basedOn w:val="Flietext"/>
    <w:next w:val="Standard"/>
    <w:uiPriority w:val="2"/>
    <w:rsid w:val="00CC1855"/>
    <w:pPr>
      <w:spacing w:after="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720C2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720C2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Arial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720C2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D720C2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D720C2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0"/>
    <w:rsid w:val="008A0F0C"/>
    <w:pPr>
      <w:tabs>
        <w:tab w:val="right" w:pos="8533"/>
      </w:tabs>
      <w:spacing w:after="0"/>
    </w:pPr>
    <w:rPr>
      <w:rFonts w:ascii="Arial" w:hAnsi="Arial"/>
      <w:color w:val="70A731"/>
      <w:sz w:val="20"/>
    </w:rPr>
  </w:style>
  <w:style w:type="paragraph" w:customStyle="1" w:styleId="Aufzhlung">
    <w:name w:val="Aufzählung"/>
    <w:basedOn w:val="Flietext"/>
    <w:uiPriority w:val="7"/>
    <w:qFormat/>
    <w:rsid w:val="001F3300"/>
    <w:pPr>
      <w:numPr>
        <w:numId w:val="3"/>
      </w:numPr>
    </w:pPr>
  </w:style>
  <w:style w:type="paragraph" w:customStyle="1" w:styleId="Abbildung">
    <w:name w:val="Abbildung"/>
    <w:basedOn w:val="Flietext"/>
    <w:uiPriority w:val="8"/>
    <w:qFormat/>
    <w:rsid w:val="00614A14"/>
    <w:pPr>
      <w:spacing w:line="240" w:lineRule="auto"/>
    </w:pPr>
  </w:style>
  <w:style w:type="paragraph" w:customStyle="1" w:styleId="Abbildungsbeschriftung">
    <w:name w:val="Abbildungsbeschriftung"/>
    <w:basedOn w:val="Standard"/>
    <w:next w:val="Flietext"/>
    <w:uiPriority w:val="8"/>
    <w:qFormat/>
    <w:rsid w:val="005D45A2"/>
    <w:pPr>
      <w:spacing w:before="80" w:after="240"/>
    </w:pPr>
    <w:rPr>
      <w:i/>
    </w:rPr>
  </w:style>
  <w:style w:type="paragraph" w:customStyle="1" w:styleId="Flietext">
    <w:name w:val="Fließtext"/>
    <w:basedOn w:val="Standard"/>
    <w:uiPriority w:val="3"/>
    <w:qFormat/>
    <w:rsid w:val="00791167"/>
    <w:pPr>
      <w:jc w:val="both"/>
    </w:pPr>
  </w:style>
  <w:style w:type="paragraph" w:styleId="Fuzeile">
    <w:name w:val="footer"/>
    <w:basedOn w:val="Standard"/>
    <w:uiPriority w:val="11"/>
    <w:rsid w:val="0078069F"/>
    <w:pPr>
      <w:tabs>
        <w:tab w:val="center" w:pos="284"/>
        <w:tab w:val="center" w:pos="4536"/>
        <w:tab w:val="right" w:pos="9072"/>
      </w:tabs>
      <w:spacing w:line="240" w:lineRule="exact"/>
      <w:ind w:left="284"/>
      <w:jc w:val="both"/>
    </w:pPr>
    <w:rPr>
      <w:sz w:val="18"/>
    </w:rPr>
  </w:style>
  <w:style w:type="character" w:styleId="Seitenzahl">
    <w:name w:val="page number"/>
    <w:uiPriority w:val="14"/>
    <w:rsid w:val="00CB399A"/>
    <w:rPr>
      <w:rFonts w:ascii="Arial" w:hAnsi="Arial"/>
      <w:b/>
      <w:color w:val="595959"/>
      <w:spacing w:val="0"/>
      <w:w w:val="100"/>
      <w:position w:val="0"/>
      <w:sz w:val="20"/>
      <w:u w:color="777777"/>
    </w:rPr>
  </w:style>
  <w:style w:type="paragraph" w:styleId="Funotentext">
    <w:name w:val="footnote text"/>
    <w:basedOn w:val="Flietext"/>
    <w:semiHidden/>
    <w:rsid w:val="00184D43"/>
    <w:pPr>
      <w:spacing w:after="120" w:line="240" w:lineRule="exact"/>
      <w:ind w:left="284" w:hanging="284"/>
    </w:pPr>
    <w:rPr>
      <w:sz w:val="18"/>
    </w:rPr>
  </w:style>
  <w:style w:type="character" w:styleId="Funotenzeichen">
    <w:name w:val="footnote reference"/>
    <w:semiHidden/>
    <w:rsid w:val="00341EA2"/>
    <w:rPr>
      <w:rFonts w:ascii="Times New Roman" w:hAnsi="Times New Roman"/>
      <w:b/>
      <w:sz w:val="22"/>
      <w:vertAlign w:val="superscript"/>
    </w:rPr>
  </w:style>
  <w:style w:type="paragraph" w:customStyle="1" w:styleId="Literatur">
    <w:name w:val="Literatur"/>
    <w:basedOn w:val="Standard"/>
    <w:uiPriority w:val="9"/>
    <w:qFormat/>
    <w:rsid w:val="00FF0E0C"/>
    <w:pPr>
      <w:ind w:left="284" w:hanging="284"/>
      <w:jc w:val="both"/>
    </w:pPr>
  </w:style>
  <w:style w:type="paragraph" w:customStyle="1" w:styleId="Punkt">
    <w:name w:val="Punkt"/>
    <w:basedOn w:val="Standard"/>
    <w:uiPriority w:val="5"/>
    <w:qFormat/>
    <w:rsid w:val="00A74041"/>
    <w:pPr>
      <w:numPr>
        <w:numId w:val="4"/>
      </w:numPr>
      <w:jc w:val="both"/>
    </w:pPr>
  </w:style>
  <w:style w:type="paragraph" w:customStyle="1" w:styleId="SpiegelnachPunkt">
    <w:name w:val="Spiegel nach Punkt"/>
    <w:basedOn w:val="Punkt"/>
    <w:uiPriority w:val="5"/>
    <w:qFormat/>
    <w:rsid w:val="000F6556"/>
    <w:pPr>
      <w:numPr>
        <w:numId w:val="1"/>
      </w:numPr>
      <w:tabs>
        <w:tab w:val="left" w:pos="567"/>
      </w:tabs>
      <w:ind w:left="568" w:hanging="284"/>
    </w:pPr>
  </w:style>
  <w:style w:type="paragraph" w:customStyle="1" w:styleId="Spiegelstrich">
    <w:name w:val="Spiegelstrich"/>
    <w:basedOn w:val="Standard"/>
    <w:uiPriority w:val="4"/>
    <w:qFormat/>
    <w:rsid w:val="000F6556"/>
    <w:pPr>
      <w:numPr>
        <w:numId w:val="2"/>
      </w:numPr>
      <w:jc w:val="both"/>
    </w:pPr>
  </w:style>
  <w:style w:type="paragraph" w:customStyle="1" w:styleId="Tabellenbeschriftung">
    <w:name w:val="Tabellenbeschriftung"/>
    <w:basedOn w:val="Standard"/>
    <w:next w:val="Flietext"/>
    <w:uiPriority w:val="8"/>
    <w:qFormat/>
    <w:rsid w:val="005D45A2"/>
    <w:pPr>
      <w:spacing w:before="240"/>
    </w:pPr>
    <w:rPr>
      <w:i/>
    </w:rPr>
  </w:style>
  <w:style w:type="paragraph" w:styleId="Verzeichnis2">
    <w:name w:val="toc 2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3">
    <w:name w:val="toc 3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4">
    <w:name w:val="toc 4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</w:pPr>
  </w:style>
  <w:style w:type="paragraph" w:styleId="Verzeichnis1">
    <w:name w:val="toc 1"/>
    <w:basedOn w:val="Standard"/>
    <w:next w:val="Standard"/>
    <w:autoRedefine/>
    <w:semiHidden/>
    <w:rsid w:val="003B5629"/>
    <w:pPr>
      <w:tabs>
        <w:tab w:val="clear" w:pos="284"/>
        <w:tab w:val="left" w:pos="567"/>
        <w:tab w:val="right" w:leader="dot" w:pos="8494"/>
      </w:tabs>
      <w:spacing w:before="400"/>
    </w:pPr>
  </w:style>
  <w:style w:type="character" w:customStyle="1" w:styleId="berschrift5Zchn">
    <w:name w:val="Überschrift 5 Zchn"/>
    <w:link w:val="berschrift5"/>
    <w:semiHidden/>
    <w:rsid w:val="00D720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D720C2"/>
    <w:rPr>
      <w:rFonts w:ascii="Calibri" w:eastAsia="Times New Roman" w:hAnsi="Calibri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D720C2"/>
    <w:rPr>
      <w:rFonts w:ascii="Calibri" w:eastAsia="Times New Roman" w:hAnsi="Calibri" w:cs="Arial"/>
      <w:sz w:val="24"/>
      <w:szCs w:val="24"/>
    </w:rPr>
  </w:style>
  <w:style w:type="character" w:customStyle="1" w:styleId="berschrift8Zchn">
    <w:name w:val="Überschrift 8 Zchn"/>
    <w:link w:val="berschrift8"/>
    <w:semiHidden/>
    <w:rsid w:val="00D720C2"/>
    <w:rPr>
      <w:rFonts w:ascii="Calibri" w:eastAsia="Times New Roman" w:hAnsi="Calibri" w:cs="Arial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D720C2"/>
    <w:rPr>
      <w:rFonts w:ascii="Cambria" w:eastAsia="Times New Roman" w:hAnsi="Cambria"/>
      <w:sz w:val="22"/>
      <w:szCs w:val="22"/>
    </w:rPr>
  </w:style>
  <w:style w:type="paragraph" w:customStyle="1" w:styleId="Titelei">
    <w:name w:val="Titelei"/>
    <w:basedOn w:val="Flietext"/>
    <w:next w:val="Standard"/>
    <w:qFormat/>
    <w:rsid w:val="001F7CC4"/>
    <w:pPr>
      <w:spacing w:before="920" w:after="120" w:line="440" w:lineRule="exact"/>
      <w:jc w:val="left"/>
    </w:pPr>
    <w:rPr>
      <w:rFonts w:ascii="Arial" w:hAnsi="Arial"/>
      <w:b/>
      <w:noProof/>
      <w:color w:val="595959"/>
      <w:sz w:val="32"/>
    </w:rPr>
  </w:style>
  <w:style w:type="paragraph" w:customStyle="1" w:styleId="Untertitelei">
    <w:name w:val="Untertitelei"/>
    <w:basedOn w:val="Titelei"/>
    <w:qFormat/>
    <w:rsid w:val="001F7CC4"/>
    <w:pPr>
      <w:spacing w:before="520" w:line="400" w:lineRule="exact"/>
    </w:pPr>
    <w:rPr>
      <w:b w:val="0"/>
      <w:sz w:val="28"/>
    </w:rPr>
  </w:style>
  <w:style w:type="table" w:styleId="Tabellenraster">
    <w:name w:val="Table Grid"/>
    <w:aliases w:val="LebensRaeume"/>
    <w:basedOn w:val="NormaleTabelle"/>
    <w:rsid w:val="00BA4013"/>
    <w:pPr>
      <w:spacing w:before="20" w:after="20" w:line="280" w:lineRule="exact"/>
      <w:jc w:val="center"/>
    </w:pPr>
    <w:rPr>
      <w:rFonts w:ascii="Arial" w:hAnsi="Arial"/>
    </w:rPr>
    <w:tblPr>
      <w:tblBorders>
        <w:top w:val="single" w:sz="4" w:space="0" w:color="80B131"/>
        <w:left w:val="single" w:sz="4" w:space="0" w:color="80B131"/>
        <w:bottom w:val="single" w:sz="4" w:space="0" w:color="80B131"/>
        <w:right w:val="single" w:sz="4" w:space="0" w:color="80B131"/>
        <w:insideH w:val="single" w:sz="4" w:space="0" w:color="80B131"/>
        <w:insideV w:val="single" w:sz="4" w:space="0" w:color="80B131"/>
      </w:tblBorders>
    </w:tblPr>
    <w:tblStylePr w:type="firstRow">
      <w:pPr>
        <w:wordWrap/>
        <w:spacing w:beforeLines="0" w:before="20" w:beforeAutospacing="0" w:afterLines="0" w:after="20" w:afterAutospacing="0" w:line="280" w:lineRule="exact"/>
        <w:jc w:val="center"/>
      </w:pPr>
      <w:rPr>
        <w:rFonts w:ascii="Arial" w:hAnsi="Arial"/>
        <w:b/>
        <w:i w:val="0"/>
        <w:color w:val="FFFFFF" w:themeColor="background1"/>
        <w:sz w:val="20"/>
        <w:u w:val="none"/>
      </w:rPr>
      <w:tblPr/>
      <w:tcPr>
        <w:shd w:val="clear" w:color="auto" w:fill="80B131"/>
      </w:tcPr>
    </w:tblStylePr>
    <w:tblStylePr w:type="firstCol">
      <w:pPr>
        <w:wordWrap/>
        <w:spacing w:beforeLines="0" w:before="20" w:beforeAutospacing="0" w:afterLines="0" w:after="20" w:afterAutospacing="0" w:line="280" w:lineRule="exact"/>
        <w:jc w:val="left"/>
      </w:pPr>
      <w:rPr>
        <w:rFonts w:asciiTheme="minorBidi" w:hAnsiTheme="minorBidi"/>
        <w:color w:val="auto"/>
        <w:sz w:val="20"/>
      </w:rPr>
    </w:tblStylePr>
  </w:style>
  <w:style w:type="table" w:styleId="HelleListe-Akzent6">
    <w:name w:val="Light List Accent 6"/>
    <w:aliases w:val="WohnMobil"/>
    <w:basedOn w:val="NormaleTabelle"/>
    <w:uiPriority w:val="61"/>
    <w:rsid w:val="0038441B"/>
    <w:pPr>
      <w:spacing w:before="20" w:after="20"/>
    </w:pPr>
    <w:rPr>
      <w:rFonts w:ascii="Arial" w:hAnsi="Arial" w:cs="Helvetica"/>
      <w:sz w:val="19"/>
    </w:rPr>
    <w:tblPr>
      <w:tblStyleRowBandSize w:val="1"/>
      <w:tblStyleColBandSize w:val="1"/>
      <w:jc w:val="center"/>
      <w:tblBorders>
        <w:top w:val="single" w:sz="4" w:space="0" w:color="EE751B"/>
        <w:left w:val="single" w:sz="4" w:space="0" w:color="EE751B"/>
        <w:bottom w:val="single" w:sz="4" w:space="0" w:color="EE751B"/>
        <w:right w:val="single" w:sz="4" w:space="0" w:color="EE751B"/>
      </w:tblBorders>
    </w:tblPr>
    <w:trPr>
      <w:jc w:val="center"/>
    </w:trPr>
    <w:tcPr>
      <w:shd w:val="clear" w:color="auto" w:fill="auto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/>
        <w:sz w:val="19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  <w:sz w:val="19"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ascii="Arial" w:hAnsi="Arial"/>
        <w:b w:val="0"/>
        <w:bCs/>
        <w:sz w:val="19"/>
      </w:rPr>
    </w:tblStylePr>
    <w:tblStylePr w:type="lastCol">
      <w:rPr>
        <w:rFonts w:ascii="Arial" w:hAnsi="Arial"/>
        <w:b w:val="0"/>
        <w:bCs/>
        <w:sz w:val="19"/>
      </w:rPr>
    </w:tblStylePr>
    <w:tblStylePr w:type="band1Vert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Vert">
      <w:rPr>
        <w:rFonts w:ascii="Arial" w:hAnsi="Arial"/>
        <w:sz w:val="19"/>
      </w:rPr>
    </w:tblStylePr>
    <w:tblStylePr w:type="band1Horz">
      <w:rPr>
        <w:rFonts w:ascii="Arial" w:hAnsi="Arial"/>
        <w:sz w:val="19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2Horz">
      <w:rPr>
        <w:rFonts w:ascii="Arial" w:hAnsi="Arial"/>
        <w:sz w:val="19"/>
      </w:rPr>
    </w:tblStylePr>
  </w:style>
  <w:style w:type="table" w:styleId="HellesRaster">
    <w:name w:val="Light Grid"/>
    <w:basedOn w:val="NormaleTabelle"/>
    <w:uiPriority w:val="62"/>
    <w:rsid w:val="000764A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Wohnmobil">
    <w:name w:val="Wohnmobil"/>
    <w:basedOn w:val="NormaleTabelle"/>
    <w:uiPriority w:val="99"/>
    <w:rsid w:val="00144B00"/>
    <w:rPr>
      <w:rFonts w:ascii="Times New Roman" w:hAnsi="Times New Roman"/>
    </w:rPr>
    <w:tblPr/>
  </w:style>
  <w:style w:type="table" w:customStyle="1" w:styleId="Formatvorlage1">
    <w:name w:val="Formatvorlage1"/>
    <w:basedOn w:val="NormaleTabelle"/>
    <w:uiPriority w:val="99"/>
    <w:rsid w:val="00665B31"/>
    <w:pPr>
      <w:spacing w:before="20" w:after="20" w:line="280" w:lineRule="exact"/>
    </w:pPr>
    <w:rPr>
      <w:rFonts w:asciiTheme="minorBidi" w:hAnsiTheme="minorBidi"/>
    </w:rPr>
    <w:tblPr/>
  </w:style>
  <w:style w:type="table" w:styleId="TabelleAktuell">
    <w:name w:val="Table Contemporary"/>
    <w:basedOn w:val="NormaleTabelle"/>
    <w:rsid w:val="00972714"/>
    <w:pPr>
      <w:tabs>
        <w:tab w:val="left" w:pos="284"/>
      </w:tabs>
      <w:spacing w:after="80" w:line="32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HelleListe-Akzent1">
    <w:name w:val="Light List Accent 1"/>
    <w:aliases w:val="LebensWert"/>
    <w:basedOn w:val="NormaleTabelle"/>
    <w:uiPriority w:val="61"/>
    <w:rsid w:val="00B809F0"/>
    <w:rPr>
      <w:rFonts w:ascii="Arial" w:hAnsi="Arial"/>
    </w:rPr>
    <w:tblPr>
      <w:tblStyleRowBandSize w:val="1"/>
      <w:tblStyleColBandSize w:val="1"/>
      <w:tblBorders>
        <w:top w:val="single" w:sz="4" w:space="0" w:color="0871AD"/>
        <w:left w:val="single" w:sz="4" w:space="0" w:color="0871AD"/>
        <w:bottom w:val="single" w:sz="4" w:space="0" w:color="0871AD"/>
        <w:right w:val="single" w:sz="4" w:space="0" w:color="0871A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unhideWhenUsed/>
    <w:rsid w:val="00CB201E"/>
    <w:pPr>
      <w:tabs>
        <w:tab w:val="clear" w:pos="284"/>
      </w:tabs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feil">
    <w:name w:val="Pfeil"/>
    <w:basedOn w:val="Punkt"/>
    <w:next w:val="Flietext"/>
    <w:uiPriority w:val="6"/>
    <w:qFormat/>
    <w:rsid w:val="00F377AF"/>
    <w:pPr>
      <w:numPr>
        <w:numId w:val="6"/>
      </w:numPr>
      <w:ind w:left="284" w:hanging="284"/>
    </w:pPr>
  </w:style>
  <w:style w:type="paragraph" w:styleId="Sprechblasentext">
    <w:name w:val="Balloon Text"/>
    <w:basedOn w:val="Standard"/>
    <w:link w:val="SprechblasentextZchn"/>
    <w:rsid w:val="002F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F51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A23D8E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A23D8E"/>
    <w:rPr>
      <w:b/>
      <w:bCs/>
    </w:rPr>
  </w:style>
  <w:style w:type="character" w:styleId="Kommentarzeichen">
    <w:name w:val="annotation reference"/>
    <w:basedOn w:val="Absatz-Standardschriftart"/>
    <w:rsid w:val="00C923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231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9231B"/>
    <w:rPr>
      <w:rFonts w:ascii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C923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9231B"/>
    <w:rPr>
      <w:rFonts w:ascii="Times New Roman" w:hAnsi="Times New Roman"/>
      <w:b/>
      <w:bCs/>
    </w:rPr>
  </w:style>
  <w:style w:type="character" w:styleId="BesuchterLink">
    <w:name w:val="FollowedHyperlink"/>
    <w:basedOn w:val="Absatz-Standardschriftart"/>
    <w:rsid w:val="008376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obilienscout24.de" TargetMode="External"/><Relationship Id="rId13" Type="http://schemas.openxmlformats.org/officeDocument/2006/relationships/hyperlink" Target="https://www.berlin.de/special/finanzen-und-recht/steuern/3180020-1657471-immobilie-verschenken-wie-man-mit-einer-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immobilienscout24.de/themen-anbieter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a-immobilienmarkt.de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mmowelt.d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mmonet.de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.fischer\AppData\Roaming\Microsoft\Vorlagen\Template_LebensRaeum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57F9-50E2-4489-A04E-A26D344B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Template_LebensRaeume.dotx</Template>
  <TotalTime>0</TotalTime>
  <Pages>5</Pages>
  <Words>960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ISOE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Fischer</dc:creator>
  <cp:lastModifiedBy>Corinna Fischer</cp:lastModifiedBy>
  <cp:revision>19</cp:revision>
  <cp:lastPrinted>2018-11-01T10:22:00Z</cp:lastPrinted>
  <dcterms:created xsi:type="dcterms:W3CDTF">2019-02-04T14:03:00Z</dcterms:created>
  <dcterms:modified xsi:type="dcterms:W3CDTF">2020-10-30T13:37:00Z</dcterms:modified>
</cp:coreProperties>
</file>